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669"/>
        <w:jc w:val="left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Приложение 2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b w:val="0"/>
          <w:color w:val="26282F"/>
          <w:sz w:val="28"/>
        </w:rPr>
        <w:t xml:space="preserve">к </w:t>
      </w:r>
      <w:r>
        <w:rPr>
          <w:rFonts w:ascii="Times New Roman" w:hAnsi="Times New Roman"/>
          <w:b w:val="0"/>
          <w:color w:val="000000"/>
          <w:sz w:val="28"/>
        </w:rPr>
        <w:t>Порядку</w:t>
      </w:r>
      <w:r>
        <w:rPr>
          <w:rFonts w:ascii="Times New Roman" w:hAnsi="Times New Roman"/>
          <w:b w:val="0"/>
          <w:color w:val="26282F"/>
          <w:sz w:val="28"/>
        </w:rPr>
        <w:t xml:space="preserve"> предотвращения </w:t>
      </w:r>
    </w:p>
    <w:p w14:paraId="02000000">
      <w:pPr>
        <w:spacing w:after="0" w:line="240" w:lineRule="auto"/>
        <w:ind w:firstLine="0" w:left="5669"/>
        <w:jc w:val="left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 xml:space="preserve">и (или) </w:t>
      </w:r>
      <w:r>
        <w:rPr>
          <w:rFonts w:ascii="Times New Roman" w:hAnsi="Times New Roman"/>
          <w:b w:val="0"/>
          <w:color w:val="26282F"/>
          <w:sz w:val="28"/>
        </w:rPr>
        <w:t xml:space="preserve">урегулирования конфликта </w:t>
      </w:r>
      <w:r>
        <w:rPr>
          <w:rFonts w:ascii="Times New Roman" w:hAnsi="Times New Roman"/>
          <w:b w:val="0"/>
          <w:color w:val="26282F"/>
          <w:sz w:val="28"/>
        </w:rPr>
        <w:t xml:space="preserve">интересов </w:t>
      </w:r>
      <w:r>
        <w:rPr>
          <w:rFonts w:ascii="Times New Roman" w:hAnsi="Times New Roman"/>
          <w:b w:val="0"/>
          <w:color w:val="26282F"/>
          <w:sz w:val="28"/>
        </w:rPr>
        <w:t xml:space="preserve">главы </w:t>
      </w:r>
      <w:r>
        <w:rPr>
          <w:rFonts w:ascii="Times New Roman" w:hAnsi="Times New Roman"/>
          <w:b w:val="0"/>
          <w:color w:val="26282F"/>
          <w:sz w:val="28"/>
        </w:rPr>
        <w:t xml:space="preserve">Туапсинского </w:t>
      </w:r>
      <w:r>
        <w:rPr>
          <w:rFonts w:ascii="Times New Roman" w:hAnsi="Times New Roman"/>
          <w:b w:val="0"/>
          <w:color w:val="26282F"/>
          <w:sz w:val="28"/>
        </w:rPr>
        <w:t>муниципального округа</w:t>
      </w:r>
      <w:r>
        <w:rPr>
          <w:rFonts w:ascii="Times New Roman" w:hAnsi="Times New Roman"/>
          <w:b w:val="0"/>
          <w:color w:val="26282F"/>
          <w:sz w:val="28"/>
        </w:rPr>
        <w:t xml:space="preserve">                                                                                                                                                          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4"/>
        <w:gridCol w:w="1643"/>
        <w:gridCol w:w="1754"/>
        <w:gridCol w:w="1848"/>
        <w:gridCol w:w="1689"/>
        <w:gridCol w:w="2000"/>
      </w:tblGrid>
      <w:tr>
        <w:tc>
          <w:tcPr>
            <w:tcW w:type="dxa" w:w="9638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6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7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ФОРМА ЖУРНАЛА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учета уведомлений о возникшем конфликте интересов </w:t>
            </w:r>
          </w:p>
          <w:p w14:paraId="08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или о возможности его возникновения, </w:t>
            </w:r>
          </w:p>
          <w:p w14:paraId="09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письменной информации об этом из иных источников</w:t>
            </w:r>
          </w:p>
        </w:tc>
      </w:tr>
      <w:tr>
        <w:tc>
          <w:tcPr>
            <w:tcW w:type="dxa" w:w="9638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подачи уведомления, поступления иной информации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лица, подавшего уведомление либо представив-шего иную информацию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должности лица, подавшего уведомление, либо в отношении которого поступила иная информация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инициалы, должность, подпись лица, принявшего уведомление, иную информацию</w:t>
            </w:r>
          </w:p>
        </w:tc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A000000">
      <w:pPr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2D000000">
      <w:pPr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2E000000">
      <w:pPr>
        <w:pStyle w:val="Style_1"/>
      </w:pPr>
    </w:p>
    <w:p w14:paraId="2F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2025-08-26T08:24:09Z</dcterms:modified>
</cp:coreProperties>
</file>