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24" w:rsidRPr="00297E5F" w:rsidRDefault="00F40924" w:rsidP="00925028">
      <w:pPr>
        <w:ind w:right="-284"/>
        <w:jc w:val="center"/>
        <w:rPr>
          <w:color w:val="000000" w:themeColor="text1"/>
          <w:sz w:val="28"/>
          <w:szCs w:val="28"/>
        </w:rPr>
      </w:pPr>
      <w:r w:rsidRPr="00297E5F">
        <w:rPr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925028">
        <w:rPr>
          <w:color w:val="000000" w:themeColor="text1"/>
          <w:sz w:val="28"/>
          <w:szCs w:val="28"/>
        </w:rPr>
        <w:t>Туапсинского муниципального округа</w:t>
      </w:r>
      <w:r w:rsidRPr="00297E5F">
        <w:rPr>
          <w:color w:val="000000" w:themeColor="text1"/>
          <w:sz w:val="28"/>
          <w:szCs w:val="28"/>
        </w:rPr>
        <w:t xml:space="preserve"> при администрации </w:t>
      </w:r>
      <w:r w:rsidR="00925028">
        <w:rPr>
          <w:color w:val="000000" w:themeColor="text1"/>
          <w:sz w:val="28"/>
          <w:szCs w:val="28"/>
        </w:rPr>
        <w:t>муниципального образования Туапсинский муниципальный округ Краснодарского края</w:t>
      </w:r>
    </w:p>
    <w:p w:rsidR="00F40924" w:rsidRDefault="00F4092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Pr="00297E5F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BC6841" w:rsidRPr="00297E5F" w:rsidRDefault="00BC6841" w:rsidP="00BC6841">
      <w:pPr>
        <w:ind w:right="-284"/>
        <w:jc w:val="center"/>
        <w:rPr>
          <w:b/>
          <w:color w:val="000000" w:themeColor="text1"/>
          <w:sz w:val="28"/>
          <w:szCs w:val="28"/>
        </w:rPr>
      </w:pPr>
      <w:r w:rsidRPr="00297E5F">
        <w:rPr>
          <w:b/>
          <w:color w:val="000000" w:themeColor="text1"/>
          <w:sz w:val="28"/>
          <w:szCs w:val="28"/>
        </w:rPr>
        <w:t>ОПОВЕЩЕНИЕ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9F469C" w:rsidRDefault="009F469C" w:rsidP="009F469C">
      <w:pPr>
        <w:pStyle w:val="ConsPlusNonformat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F469C" w:rsidRPr="00443404" w:rsidRDefault="009F469C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53" w:rsidRPr="009F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="00681153" w:rsidRPr="009F469C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 рассмотрению проекта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постановления администрации муниципального образования Туапсинский 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«О предоставлении разрешения на отклонение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от предельных параметров разрешенного</w:t>
      </w:r>
      <w:r w:rsidR="00BC48A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строительства земельн</w:t>
      </w:r>
      <w:r w:rsidR="00D22C5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ых</w:t>
      </w:r>
      <w:r w:rsidR="00BC48A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участк</w:t>
      </w:r>
      <w:r w:rsidR="00D22C5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ов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»,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назначенных постановлением администрации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Туапсинский муниципальный округ Краснодарского края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22C55">
        <w:rPr>
          <w:rFonts w:ascii="Times New Roman" w:hAnsi="Times New Roman" w:cs="Times New Roman"/>
          <w:color w:val="000000" w:themeColor="text1"/>
          <w:sz w:val="28"/>
          <w:szCs w:val="28"/>
        </w:rPr>
        <w:t>2 сентября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D22C55">
        <w:rPr>
          <w:rFonts w:ascii="Times New Roman" w:hAnsi="Times New Roman" w:cs="Times New Roman"/>
          <w:color w:val="000000" w:themeColor="text1"/>
          <w:sz w:val="28"/>
          <w:szCs w:val="28"/>
        </w:rPr>
        <w:t>2371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(далее-Проект).</w:t>
      </w:r>
    </w:p>
    <w:p w:rsidR="00E941EF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9F469C" w:rsidRPr="00443404" w:rsidRDefault="00681153" w:rsidP="00E941EF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22C55">
        <w:rPr>
          <w:rFonts w:ascii="Times New Roman" w:hAnsi="Times New Roman" w:cs="Times New Roman"/>
          <w:color w:val="000000" w:themeColor="text1"/>
          <w:sz w:val="28"/>
          <w:szCs w:val="28"/>
        </w:rPr>
        <w:t>3 сентября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D22C55">
        <w:rPr>
          <w:rFonts w:ascii="Times New Roman" w:hAnsi="Times New Roman" w:cs="Times New Roman"/>
          <w:color w:val="000000" w:themeColor="text1"/>
          <w:sz w:val="28"/>
          <w:szCs w:val="28"/>
        </w:rPr>
        <w:t>18 сентября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</w:t>
      </w:r>
      <w:r w:rsidR="009F469C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градостроительной деятельности».</w:t>
      </w:r>
    </w:p>
    <w:p w:rsidR="00681153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Туапсинского муниципального округа                  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округ,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г. Туапсе, ул. Свободы, 3, кабинет 35.</w:t>
      </w:r>
    </w:p>
    <w:p w:rsidR="00681153" w:rsidRPr="00443404" w:rsidRDefault="00681153" w:rsidP="009F469C">
      <w:pPr>
        <w:pStyle w:val="a9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D22C55">
        <w:rPr>
          <w:color w:val="000000" w:themeColor="text1"/>
          <w:sz w:val="28"/>
          <w:szCs w:val="28"/>
        </w:rPr>
        <w:t>10 сентября</w:t>
      </w:r>
      <w:r w:rsidR="00925028">
        <w:rPr>
          <w:color w:val="000000" w:themeColor="text1"/>
          <w:sz w:val="28"/>
          <w:szCs w:val="28"/>
        </w:rPr>
        <w:t xml:space="preserve"> 2025 </w:t>
      </w:r>
      <w:r w:rsidRPr="00443404">
        <w:rPr>
          <w:color w:val="000000" w:themeColor="text1"/>
          <w:sz w:val="28"/>
          <w:szCs w:val="28"/>
        </w:rPr>
        <w:t xml:space="preserve">г. по </w:t>
      </w:r>
      <w:r w:rsidR="00D22C55">
        <w:rPr>
          <w:color w:val="000000" w:themeColor="text1"/>
          <w:sz w:val="28"/>
          <w:szCs w:val="28"/>
        </w:rPr>
        <w:t>12 сентября</w:t>
      </w:r>
      <w:r w:rsidR="00925028">
        <w:rPr>
          <w:color w:val="000000" w:themeColor="text1"/>
          <w:sz w:val="28"/>
          <w:szCs w:val="28"/>
        </w:rPr>
        <w:t xml:space="preserve"> 2025</w:t>
      </w:r>
      <w:r w:rsidRPr="00443404">
        <w:rPr>
          <w:color w:val="000000" w:themeColor="text1"/>
          <w:sz w:val="28"/>
          <w:szCs w:val="28"/>
        </w:rPr>
        <w:t xml:space="preserve"> г.</w:t>
      </w:r>
    </w:p>
    <w:p w:rsidR="00681153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C55">
        <w:rPr>
          <w:rFonts w:ascii="Times New Roman" w:hAnsi="Times New Roman" w:cs="Times New Roman"/>
          <w:color w:val="000000" w:themeColor="text1"/>
          <w:sz w:val="28"/>
          <w:szCs w:val="28"/>
        </w:rPr>
        <w:t>10 сентября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будет размещен Проект 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9F469C" w:rsidRPr="00443404" w:rsidRDefault="009F469C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врем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собрания участников публичных слушаний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22C55">
        <w:rPr>
          <w:rFonts w:ascii="Times New Roman" w:hAnsi="Times New Roman" w:cs="Times New Roman"/>
          <w:color w:val="000000" w:themeColor="text1"/>
          <w:sz w:val="28"/>
          <w:szCs w:val="28"/>
        </w:rPr>
        <w:t>12 сентября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D22C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асов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большом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зале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</w:t>
      </w:r>
      <w:proofErr w:type="gramStart"/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Туапсе,</w:t>
      </w:r>
      <w:r w:rsidR="00D22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D22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Свободы, 3.</w:t>
      </w:r>
    </w:p>
    <w:p w:rsidR="009F469C" w:rsidRPr="00443404" w:rsidRDefault="009F469C" w:rsidP="009F469C">
      <w:pPr>
        <w:pStyle w:val="a9"/>
        <w:numPr>
          <w:ilvl w:val="0"/>
          <w:numId w:val="11"/>
        </w:numPr>
        <w:shd w:val="clear" w:color="auto" w:fill="FFFFFF"/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43404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43404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43404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</w:t>
      </w:r>
      <w:r w:rsidR="00D22C55" w:rsidRPr="00443404">
        <w:rPr>
          <w:color w:val="000000" w:themeColor="text1"/>
          <w:sz w:val="28"/>
          <w:szCs w:val="28"/>
        </w:rPr>
        <w:t xml:space="preserve">с </w:t>
      </w:r>
      <w:r w:rsidR="00D22C55">
        <w:rPr>
          <w:color w:val="000000" w:themeColor="text1"/>
          <w:sz w:val="28"/>
          <w:szCs w:val="28"/>
        </w:rPr>
        <w:t xml:space="preserve">10 сентября 2025 </w:t>
      </w:r>
      <w:r w:rsidR="00D22C55" w:rsidRPr="00443404">
        <w:rPr>
          <w:color w:val="000000" w:themeColor="text1"/>
          <w:sz w:val="28"/>
          <w:szCs w:val="28"/>
        </w:rPr>
        <w:t xml:space="preserve">г. по </w:t>
      </w:r>
      <w:r w:rsidR="00D22C55">
        <w:rPr>
          <w:color w:val="000000" w:themeColor="text1"/>
          <w:sz w:val="28"/>
          <w:szCs w:val="28"/>
        </w:rPr>
        <w:t>12 сентября 2025</w:t>
      </w:r>
      <w:r w:rsidR="00D22C55" w:rsidRPr="00443404">
        <w:rPr>
          <w:color w:val="000000" w:themeColor="text1"/>
          <w:sz w:val="28"/>
          <w:szCs w:val="28"/>
        </w:rPr>
        <w:t xml:space="preserve"> г.</w:t>
      </w:r>
      <w:bookmarkStart w:id="0" w:name="_GoBack"/>
      <w:bookmarkEnd w:id="0"/>
      <w:r w:rsidRPr="00443404">
        <w:rPr>
          <w:color w:val="000000" w:themeColor="text1"/>
          <w:sz w:val="28"/>
          <w:szCs w:val="28"/>
        </w:rPr>
        <w:t>:</w:t>
      </w:r>
    </w:p>
    <w:p w:rsidR="009F469C" w:rsidRPr="00443404" w:rsidRDefault="009F469C" w:rsidP="009F469C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7" w:history="1">
        <w:r w:rsidRPr="00443404">
          <w:rPr>
            <w:rStyle w:val="ab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443404">
        <w:rPr>
          <w:color w:val="000000" w:themeColor="text1"/>
          <w:sz w:val="28"/>
          <w:szCs w:val="28"/>
        </w:rPr>
        <w:t>);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lastRenderedPageBreak/>
        <w:t>в письменной или устной форме в ходе проведения собрания участников публичных слушаний;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в письменной форме или в форме электронного документа в адрес организатора публичных слушаний путем почтового отправления                         по адресу: К</w:t>
      </w:r>
      <w:r w:rsidR="00925028">
        <w:rPr>
          <w:color w:val="000000" w:themeColor="text1"/>
          <w:sz w:val="28"/>
          <w:szCs w:val="28"/>
        </w:rPr>
        <w:t>раснодарский край, Туапсинский муниципальный округ</w:t>
      </w:r>
      <w:r w:rsidRPr="00443404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8" w:history="1"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_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32@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43404">
        <w:rPr>
          <w:color w:val="000000" w:themeColor="text1"/>
          <w:sz w:val="28"/>
          <w:szCs w:val="28"/>
        </w:rPr>
        <w:t xml:space="preserve">; </w:t>
      </w:r>
    </w:p>
    <w:p w:rsidR="009F469C" w:rsidRPr="009F469C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43404">
        <w:rPr>
          <w:color w:val="000000" w:themeColor="text1"/>
          <w:sz w:val="28"/>
          <w:szCs w:val="28"/>
          <w:shd w:val="clear" w:color="auto" w:fill="FFFFFF"/>
        </w:rPr>
        <w:t>управлении архитектуры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и градостроительства администрации </w:t>
      </w:r>
      <w:r w:rsidR="00646B28">
        <w:rPr>
          <w:color w:val="000000" w:themeColor="text1"/>
          <w:sz w:val="28"/>
          <w:szCs w:val="28"/>
          <w:shd w:val="clear" w:color="auto" w:fill="FFFFFF"/>
        </w:rPr>
        <w:t>Туапсинского муниципального округа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469C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646B28"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646B28">
        <w:rPr>
          <w:color w:val="000000" w:themeColor="text1"/>
          <w:sz w:val="28"/>
          <w:szCs w:val="28"/>
        </w:rPr>
        <w:t xml:space="preserve">округ, </w:t>
      </w:r>
      <w:r w:rsidRPr="009F469C">
        <w:rPr>
          <w:color w:val="000000" w:themeColor="text1"/>
          <w:sz w:val="28"/>
          <w:szCs w:val="28"/>
        </w:rPr>
        <w:t xml:space="preserve"> г.</w:t>
      </w:r>
      <w:proofErr w:type="gramEnd"/>
      <w:r w:rsidRPr="009F469C">
        <w:rPr>
          <w:color w:val="000000" w:themeColor="text1"/>
          <w:sz w:val="28"/>
          <w:szCs w:val="28"/>
        </w:rPr>
        <w:t xml:space="preserve"> Туапсе, ул. Свободы, 3, кабинет 35.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3A33C5" w:rsidRPr="00B03167" w:rsidRDefault="003A33C5" w:rsidP="00B03167">
      <w:pPr>
        <w:ind w:right="-284"/>
        <w:jc w:val="both"/>
        <w:rPr>
          <w:color w:val="000000" w:themeColor="text1"/>
          <w:sz w:val="28"/>
          <w:szCs w:val="28"/>
        </w:rPr>
      </w:pPr>
    </w:p>
    <w:sectPr w:rsidR="003A33C5" w:rsidRPr="00B03167" w:rsidSect="009F469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5E" w:rsidRDefault="00CE105E" w:rsidP="00106014">
      <w:r>
        <w:separator/>
      </w:r>
    </w:p>
  </w:endnote>
  <w:endnote w:type="continuationSeparator" w:id="0">
    <w:p w:rsidR="00CE105E" w:rsidRDefault="00CE105E" w:rsidP="001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5E" w:rsidRDefault="00CE105E" w:rsidP="00106014">
      <w:r>
        <w:separator/>
      </w:r>
    </w:p>
  </w:footnote>
  <w:footnote w:type="continuationSeparator" w:id="0">
    <w:p w:rsidR="00CE105E" w:rsidRDefault="00CE105E" w:rsidP="0010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14" w:rsidRPr="008B224B" w:rsidRDefault="00106014" w:rsidP="00106014">
    <w:pPr>
      <w:pStyle w:val="a5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3E42989"/>
    <w:multiLevelType w:val="hybridMultilevel"/>
    <w:tmpl w:val="329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0AF494A"/>
    <w:multiLevelType w:val="hybridMultilevel"/>
    <w:tmpl w:val="60C024C6"/>
    <w:lvl w:ilvl="0" w:tplc="B49A05F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2914"/>
    <w:multiLevelType w:val="hybridMultilevel"/>
    <w:tmpl w:val="45B0CE30"/>
    <w:lvl w:ilvl="0" w:tplc="2E7E2204">
      <w:start w:val="12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52815"/>
    <w:multiLevelType w:val="hybridMultilevel"/>
    <w:tmpl w:val="813A19A8"/>
    <w:lvl w:ilvl="0" w:tplc="9C46A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D67F9F"/>
    <w:multiLevelType w:val="hybridMultilevel"/>
    <w:tmpl w:val="9ADEA8D4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A5C5D"/>
    <w:multiLevelType w:val="hybridMultilevel"/>
    <w:tmpl w:val="7716EC0E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6A7145"/>
    <w:multiLevelType w:val="multilevel"/>
    <w:tmpl w:val="776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21"/>
    <w:rsid w:val="00095295"/>
    <w:rsid w:val="00100711"/>
    <w:rsid w:val="00106014"/>
    <w:rsid w:val="00135C38"/>
    <w:rsid w:val="00151751"/>
    <w:rsid w:val="00181A1F"/>
    <w:rsid w:val="001E54B5"/>
    <w:rsid w:val="001F59CE"/>
    <w:rsid w:val="00297E5F"/>
    <w:rsid w:val="002E3044"/>
    <w:rsid w:val="002F744B"/>
    <w:rsid w:val="00350981"/>
    <w:rsid w:val="0036422F"/>
    <w:rsid w:val="003666BA"/>
    <w:rsid w:val="003A11FD"/>
    <w:rsid w:val="003A33C5"/>
    <w:rsid w:val="003B2A9C"/>
    <w:rsid w:val="0042502B"/>
    <w:rsid w:val="004301E5"/>
    <w:rsid w:val="00443404"/>
    <w:rsid w:val="004A5062"/>
    <w:rsid w:val="005261E8"/>
    <w:rsid w:val="00532D64"/>
    <w:rsid w:val="0054754D"/>
    <w:rsid w:val="005505E5"/>
    <w:rsid w:val="00570FBD"/>
    <w:rsid w:val="00574E7A"/>
    <w:rsid w:val="00591A39"/>
    <w:rsid w:val="005D213B"/>
    <w:rsid w:val="005D475F"/>
    <w:rsid w:val="00646B28"/>
    <w:rsid w:val="00681153"/>
    <w:rsid w:val="006C434B"/>
    <w:rsid w:val="006E5CF4"/>
    <w:rsid w:val="0070676D"/>
    <w:rsid w:val="0071764B"/>
    <w:rsid w:val="007A29F6"/>
    <w:rsid w:val="007B158B"/>
    <w:rsid w:val="007D5A66"/>
    <w:rsid w:val="007F2472"/>
    <w:rsid w:val="008063A4"/>
    <w:rsid w:val="008070A0"/>
    <w:rsid w:val="00836072"/>
    <w:rsid w:val="008475C9"/>
    <w:rsid w:val="008B224B"/>
    <w:rsid w:val="00922921"/>
    <w:rsid w:val="00925028"/>
    <w:rsid w:val="009A318D"/>
    <w:rsid w:val="009A4AF0"/>
    <w:rsid w:val="009B02E3"/>
    <w:rsid w:val="009C0D48"/>
    <w:rsid w:val="009C5869"/>
    <w:rsid w:val="009F469C"/>
    <w:rsid w:val="00A6713B"/>
    <w:rsid w:val="00AA4477"/>
    <w:rsid w:val="00AC1BE9"/>
    <w:rsid w:val="00AC3C7E"/>
    <w:rsid w:val="00AC5277"/>
    <w:rsid w:val="00AD04F7"/>
    <w:rsid w:val="00AE70DB"/>
    <w:rsid w:val="00B03167"/>
    <w:rsid w:val="00B12250"/>
    <w:rsid w:val="00B34FC7"/>
    <w:rsid w:val="00B52505"/>
    <w:rsid w:val="00B53328"/>
    <w:rsid w:val="00B67165"/>
    <w:rsid w:val="00BB2B25"/>
    <w:rsid w:val="00BC48A7"/>
    <w:rsid w:val="00BC6841"/>
    <w:rsid w:val="00C24904"/>
    <w:rsid w:val="00C70C9F"/>
    <w:rsid w:val="00C75E46"/>
    <w:rsid w:val="00C97FCC"/>
    <w:rsid w:val="00CD1898"/>
    <w:rsid w:val="00CE105E"/>
    <w:rsid w:val="00CF0629"/>
    <w:rsid w:val="00D00CD7"/>
    <w:rsid w:val="00D159ED"/>
    <w:rsid w:val="00D22C55"/>
    <w:rsid w:val="00D2716B"/>
    <w:rsid w:val="00D5332E"/>
    <w:rsid w:val="00E0039E"/>
    <w:rsid w:val="00E1133B"/>
    <w:rsid w:val="00E36AC3"/>
    <w:rsid w:val="00E46621"/>
    <w:rsid w:val="00E6075C"/>
    <w:rsid w:val="00E85B82"/>
    <w:rsid w:val="00E941EF"/>
    <w:rsid w:val="00EA1791"/>
    <w:rsid w:val="00F40924"/>
    <w:rsid w:val="00F51BB1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55D9"/>
  <w15:docId w15:val="{6B2B7630-B20E-4CB6-8777-749523D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42502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2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link w:val="aa"/>
    <w:qFormat/>
    <w:rsid w:val="0071764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409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7E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7E5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6811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6811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uapse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25</cp:revision>
  <cp:lastPrinted>2024-11-12T13:45:00Z</cp:lastPrinted>
  <dcterms:created xsi:type="dcterms:W3CDTF">2023-08-09T05:37:00Z</dcterms:created>
  <dcterms:modified xsi:type="dcterms:W3CDTF">2025-09-03T08:39:00Z</dcterms:modified>
</cp:coreProperties>
</file>