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Ind w:type="dxa" w:w="5070"/>
        <w:tblLayout w:type="fixed"/>
      </w:tblPr>
      <w:tblGrid>
        <w:gridCol w:w="4819"/>
      </w:tblGrid>
      <w:tr>
        <w:tc>
          <w:tcPr>
            <w:tcW w:type="dxa" w:w="4819"/>
            <w:shd w:fill="auto" w:val="clear"/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09000000">
            <w:pPr>
              <w:rPr>
                <w:sz w:val="28"/>
              </w:rPr>
            </w:pPr>
          </w:p>
          <w:p w14:paraId="0A000000">
            <w:pPr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14:paraId="0B000000">
            <w:pPr>
              <w:rPr>
                <w:sz w:val="28"/>
              </w:rPr>
            </w:pPr>
            <w:r>
              <w:rPr>
                <w:sz w:val="28"/>
              </w:rPr>
              <w:t xml:space="preserve">решением Совета </w:t>
            </w:r>
          </w:p>
          <w:p w14:paraId="0C000000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0D000000">
            <w:pPr>
              <w:rPr>
                <w:sz w:val="28"/>
              </w:rPr>
            </w:pPr>
            <w:r>
              <w:rPr>
                <w:sz w:val="28"/>
              </w:rPr>
              <w:t xml:space="preserve">Туапсинский </w:t>
            </w:r>
            <w:r>
              <w:rPr>
                <w:sz w:val="28"/>
              </w:rPr>
              <w:t>муниципальный округ</w:t>
            </w: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Краснодарского края</w:t>
            </w: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 xml:space="preserve">от 25.04.2025 </w:t>
            </w:r>
            <w:r>
              <w:rPr>
                <w:sz w:val="28"/>
              </w:rPr>
              <w:t xml:space="preserve"> № 183</w:t>
            </w:r>
          </w:p>
          <w:p w14:paraId="10000000">
            <w:pPr>
              <w:rPr>
                <w:sz w:val="28"/>
              </w:rPr>
            </w:pPr>
          </w:p>
        </w:tc>
      </w:tr>
    </w:tbl>
    <w:p w14:paraId="11000000">
      <w:pPr>
        <w:ind w:firstLine="709" w:left="-284" w:right="-143"/>
        <w:jc w:val="both"/>
        <w:rPr>
          <w:sz w:val="28"/>
        </w:rPr>
      </w:pPr>
    </w:p>
    <w:p w14:paraId="12000000">
      <w:pPr>
        <w:ind w:firstLine="709" w:left="-284" w:right="-143"/>
        <w:jc w:val="both"/>
        <w:rPr>
          <w:sz w:val="28"/>
        </w:rPr>
      </w:pPr>
    </w:p>
    <w:p w14:paraId="13000000">
      <w:pPr>
        <w:widowControl w:val="0"/>
        <w:ind w:firstLine="0" w:left="1134" w:right="1133"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14000000">
      <w:pPr>
        <w:ind w:firstLine="0" w:left="1134" w:right="1133"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предотвращения и (или) урегулирования конфликта интересов для </w:t>
      </w:r>
      <w:r>
        <w:rPr>
          <w:b w:val="1"/>
          <w:sz w:val="28"/>
        </w:rPr>
        <w:t>л</w:t>
      </w:r>
      <w:r>
        <w:rPr>
          <w:b w:val="1"/>
          <w:sz w:val="28"/>
        </w:rPr>
        <w:t>иц, замещающих муниципальные должности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и уведомления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b w:val="1"/>
          <w:sz w:val="28"/>
        </w:rPr>
        <w:t>к</w:t>
      </w:r>
      <w:r>
        <w:rPr>
          <w:b w:val="1"/>
          <w:sz w:val="28"/>
        </w:rPr>
        <w:t>онфликту интересов</w:t>
      </w:r>
    </w:p>
    <w:p w14:paraId="15000000">
      <w:pPr>
        <w:ind w:firstLine="709" w:left="0"/>
        <w:jc w:val="center"/>
      </w:pPr>
    </w:p>
    <w:p w14:paraId="16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17000000">
      <w:pPr>
        <w:widowControl w:val="0"/>
        <w:ind w:firstLine="709" w:left="0"/>
        <w:jc w:val="center"/>
        <w:rPr>
          <w:sz w:val="28"/>
        </w:rPr>
      </w:pPr>
    </w:p>
    <w:p w14:paraId="1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1.1. Настоящий Порядок предотвращения и урегулирования конфликта интересов для лиц, замещающих муниципальные должности</w:t>
      </w:r>
      <w:r>
        <w:rPr>
          <w:sz w:val="28"/>
        </w:rPr>
        <w:t>,</w:t>
      </w:r>
      <w:r>
        <w:rPr>
          <w:rFonts w:ascii="Calibri" w:hAnsi="Calibri"/>
          <w:sz w:val="22"/>
        </w:rPr>
        <w:t xml:space="preserve"> </w:t>
      </w:r>
      <w:r>
        <w:rPr>
          <w:sz w:val="28"/>
        </w:rPr>
        <w:t xml:space="preserve">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целях соблюдения лицами, замещающими муниципальные должности </w:t>
      </w:r>
      <w:r>
        <w:rPr>
          <w:sz w:val="28"/>
        </w:rPr>
        <w:t xml:space="preserve">в Совете </w:t>
      </w:r>
      <w:r>
        <w:rPr>
          <w:sz w:val="28"/>
        </w:rPr>
        <w:t xml:space="preserve">муниципального образования Туапсинский </w:t>
      </w:r>
      <w:r>
        <w:rPr>
          <w:sz w:val="28"/>
        </w:rPr>
        <w:t>муниципальный округ</w:t>
      </w:r>
      <w:r>
        <w:rPr>
          <w:sz w:val="28"/>
        </w:rPr>
        <w:t xml:space="preserve"> Краснодарского края</w:t>
      </w:r>
      <w:r>
        <w:rPr>
          <w:sz w:val="28"/>
        </w:rPr>
        <w:t>, в Контрольно-счетной палате муниципального образования Туапсинский муниципальный округ Краснодарского края</w:t>
      </w:r>
      <w:r>
        <w:rPr>
          <w:sz w:val="28"/>
        </w:rPr>
        <w:t xml:space="preserve"> (далее - лицо, замещающее муниципальную должность), ограничений, запретов и требований о предотвращении и (или) урегулировании конфликта интересов и исполнения обязанностей, установленных Федеральным законом от 25 декабря 2008 г</w:t>
      </w:r>
      <w:r>
        <w:rPr>
          <w:sz w:val="28"/>
        </w:rPr>
        <w:t>.</w:t>
      </w:r>
      <w:r>
        <w:rPr>
          <w:sz w:val="28"/>
        </w:rPr>
        <w:t xml:space="preserve"> № 273-ФЗ </w:t>
      </w:r>
      <w:r>
        <w:rPr>
          <w:sz w:val="28"/>
        </w:rPr>
        <w:t xml:space="preserve">                   </w:t>
      </w:r>
      <w:r>
        <w:rPr>
          <w:sz w:val="28"/>
        </w:rPr>
        <w:t>«О противодействии коррупции»</w:t>
      </w:r>
      <w:r>
        <w:rPr>
          <w:sz w:val="28"/>
        </w:rPr>
        <w:t xml:space="preserve"> (далее - </w:t>
      </w:r>
      <w:r>
        <w:rPr>
          <w:sz w:val="28"/>
        </w:rPr>
        <w:t>Федеральны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"consultantplus://offline/ref=4F5AB5F4A8485872F52FEE535005EDD8C4674B4CAB5487EE6EFB28CE1797A28B296DB47A55B1DB95B230C196D6GCH2J"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25 декабря 2008 г. № 273-ФЗ</w:t>
      </w:r>
      <w:r>
        <w:rPr>
          <w:sz w:val="28"/>
        </w:rPr>
        <w:t>)</w:t>
      </w:r>
      <w:r>
        <w:rPr>
          <w:sz w:val="28"/>
        </w:rPr>
        <w:t>.</w:t>
      </w:r>
    </w:p>
    <w:p w14:paraId="1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выполнение им возложенных на него полномочий.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1.3. Под личной заинтересованностью лица, замещающего муниципальную должность, </w:t>
      </w:r>
      <w:r>
        <w:rPr>
          <w:sz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B000000">
      <w:pPr>
        <w:widowControl w:val="0"/>
        <w:ind w:firstLine="709" w:left="0"/>
        <w:jc w:val="center"/>
        <w:rPr>
          <w:sz w:val="28"/>
        </w:rPr>
      </w:pPr>
    </w:p>
    <w:p w14:paraId="1C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 xml:space="preserve">2. Основные требования к предотвращению </w:t>
      </w:r>
    </w:p>
    <w:p w14:paraId="1D000000">
      <w:pPr>
        <w:widowControl w:val="0"/>
        <w:ind w:firstLine="709" w:left="0"/>
        <w:jc w:val="center"/>
        <w:rPr>
          <w:sz w:val="28"/>
        </w:rPr>
      </w:pPr>
      <w:r>
        <w:rPr>
          <w:sz w:val="28"/>
        </w:rPr>
        <w:t>и (или) урегулированию конфликта интересов</w:t>
      </w:r>
    </w:p>
    <w:p w14:paraId="1E000000">
      <w:pPr>
        <w:widowControl w:val="0"/>
        <w:ind w:firstLine="709" w:left="0"/>
        <w:jc w:val="center"/>
        <w:rPr>
          <w:sz w:val="28"/>
        </w:rPr>
      </w:pPr>
    </w:p>
    <w:p w14:paraId="1F000000">
      <w:pPr>
        <w:widowControl w:val="0"/>
        <w:ind w:firstLine="720" w:left="0"/>
        <w:jc w:val="both"/>
        <w:rPr>
          <w:sz w:val="28"/>
        </w:rPr>
      </w:pPr>
      <w:bookmarkStart w:id="1" w:name="sub_21"/>
      <w:r>
        <w:rPr>
          <w:sz w:val="28"/>
        </w:rPr>
        <w:t>2.1. Лицо, замещающее муниципальную должность, обязано принимать меры по предотвращению и (или) урегулированию конфликта интересов.</w:t>
      </w:r>
    </w:p>
    <w:p w14:paraId="20000000">
      <w:pPr>
        <w:widowControl w:val="0"/>
        <w:ind w:firstLine="720" w:left="0"/>
        <w:jc w:val="both"/>
        <w:rPr>
          <w:sz w:val="28"/>
        </w:rPr>
      </w:pPr>
      <w:bookmarkEnd w:id="1"/>
      <w:r>
        <w:rPr>
          <w:sz w:val="28"/>
        </w:rPr>
        <w:t>2.2. Лицо, замещающее муниципальную должность, обязано в письменной форме направить</w:t>
      </w:r>
      <w:r>
        <w:rPr>
          <w:sz w:val="28"/>
        </w:rPr>
        <w:t xml:space="preserve"> </w:t>
      </w:r>
      <w:r>
        <w:rPr>
          <w:sz w:val="28"/>
        </w:rPr>
        <w:t>уведомление о возникшем конфликте интересов или о возможности его возникновения, а также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возникшем конфликте интересов или о возможности его возникновения)</w:t>
      </w:r>
      <w:r>
        <w:rPr>
          <w:sz w:val="28"/>
        </w:rPr>
        <w:t xml:space="preserve"> </w:t>
      </w:r>
      <w:r>
        <w:rPr>
          <w:sz w:val="28"/>
        </w:rPr>
        <w:t xml:space="preserve">в комиссию по урегулированию конфликта интересов лиц, замещающих муниципальные должности (далее - Комиссия), </w:t>
      </w:r>
      <w:r>
        <w:rPr>
          <w:sz w:val="28"/>
        </w:rPr>
        <w:t xml:space="preserve">состав которой </w:t>
      </w:r>
      <w:r>
        <w:rPr>
          <w:sz w:val="28"/>
        </w:rPr>
        <w:t>утверждае</w:t>
      </w:r>
      <w:r>
        <w:rPr>
          <w:sz w:val="28"/>
        </w:rPr>
        <w:t xml:space="preserve">тся согласно приложению </w:t>
      </w:r>
      <w:r>
        <w:rPr>
          <w:sz w:val="28"/>
        </w:rPr>
        <w:t>1</w:t>
      </w:r>
      <w:r>
        <w:rPr>
          <w:sz w:val="28"/>
        </w:rPr>
        <w:t xml:space="preserve"> к настоящему Порядку, как только ему станет об этом известно, но не позднее 5 дней.</w:t>
      </w:r>
    </w:p>
    <w:p w14:paraId="2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Форма уведомления о возникшем конфликте интересов или о возможности его возникновения приведена в </w:t>
      </w:r>
      <w:r>
        <w:rPr>
          <w:sz w:val="28"/>
        </w:rPr>
        <w:t xml:space="preserve">приложении </w:t>
      </w:r>
      <w:r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Лицо, замещающее муниципальную должность, обязано в письменной форме направить</w:t>
      </w:r>
      <w:r>
        <w:rPr>
          <w:sz w:val="28"/>
        </w:rPr>
        <w:t xml:space="preserve"> </w:t>
      </w:r>
      <w:r>
        <w:rPr>
          <w:sz w:val="28"/>
        </w:rPr>
        <w:t xml:space="preserve">в Комиссию </w:t>
      </w:r>
      <w:r>
        <w:rPr>
          <w:sz w:val="28"/>
        </w:rPr>
        <w:t>уведомление</w:t>
      </w:r>
      <w:r>
        <w:rPr>
          <w:sz w:val="28"/>
        </w:rPr>
        <w:t xml:space="preserve"> </w:t>
      </w:r>
      <w:r>
        <w:rPr>
          <w:sz w:val="28"/>
        </w:rPr>
        <w:t xml:space="preserve">о возникновении не зависящих от них обстоятельств, препятствующих соблюдению требований о предотвращении или об урегулировании конфликта интересов </w:t>
      </w:r>
      <w:r>
        <w:rPr>
          <w:sz w:val="28"/>
        </w:rPr>
        <w:t xml:space="preserve">в порядке, установленном в порядке, предусмотренном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"https://login.consultant.ru/link/?req=doc&amp;base=LAW&amp;n=482878&amp;dst=336"</w:instrText>
      </w:r>
      <w:r>
        <w:rPr>
          <w:sz w:val="28"/>
        </w:rPr>
        <w:fldChar w:fldCharType="separate"/>
      </w:r>
      <w:r>
        <w:rPr>
          <w:sz w:val="28"/>
        </w:rPr>
        <w:t>частями 3</w:t>
      </w:r>
      <w:r>
        <w:rPr>
          <w:sz w:val="28"/>
        </w:rPr>
        <w:fldChar w:fldCharType="end"/>
      </w:r>
      <w:r>
        <w:rPr>
          <w:sz w:val="28"/>
        </w:rPr>
        <w:t xml:space="preserve"> -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"https://login.consultant.ru/link/?req=doc&amp;base=LAW&amp;n=482878&amp;dst=339"</w:instrText>
      </w:r>
      <w:r>
        <w:rPr>
          <w:sz w:val="28"/>
        </w:rPr>
        <w:fldChar w:fldCharType="separate"/>
      </w:r>
      <w:r>
        <w:rPr>
          <w:sz w:val="28"/>
        </w:rPr>
        <w:t>6 статьи 13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</w:t>
      </w:r>
      <w:r>
        <w:rPr>
          <w:sz w:val="28"/>
        </w:rPr>
        <w:t>25 декабря 2008 г. № 273-ФЗ</w:t>
      </w:r>
      <w:r>
        <w:rPr>
          <w:sz w:val="28"/>
        </w:rPr>
        <w:t xml:space="preserve">, по форме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Порядку.</w:t>
      </w:r>
    </w:p>
    <w:p w14:paraId="2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2.4. Регистрация уведомлений</w:t>
      </w:r>
      <w:r>
        <w:rPr>
          <w:sz w:val="28"/>
        </w:rPr>
        <w:t>, указанных в пунктах 2.2, 2.3 настоящего Порядка</w:t>
      </w:r>
      <w:r>
        <w:rPr>
          <w:sz w:val="28"/>
        </w:rPr>
        <w:t xml:space="preserve">, письменной информации </w:t>
      </w:r>
      <w:r>
        <w:rPr>
          <w:sz w:val="28"/>
        </w:rPr>
        <w:t>о возникшем конфликте интересов или о возможности его возникновения</w:t>
      </w:r>
      <w:r>
        <w:rPr>
          <w:sz w:val="28"/>
        </w:rPr>
        <w:t xml:space="preserve">, поступившей из иных источников, осуществляется в </w:t>
      </w:r>
      <w:r>
        <w:rPr>
          <w:sz w:val="28"/>
        </w:rPr>
        <w:t xml:space="preserve">соответствующем </w:t>
      </w:r>
      <w:r>
        <w:rPr>
          <w:sz w:val="28"/>
        </w:rPr>
        <w:t>ж</w:t>
      </w:r>
      <w:r>
        <w:rPr>
          <w:sz w:val="28"/>
        </w:rPr>
        <w:t>урнале учета уведомлений</w:t>
      </w:r>
      <w:r>
        <w:rPr>
          <w:sz w:val="28"/>
        </w:rPr>
        <w:t xml:space="preserve"> в</w:t>
      </w:r>
      <w:r>
        <w:rPr>
          <w:sz w:val="28"/>
        </w:rPr>
        <w:t xml:space="preserve"> день поступления</w:t>
      </w:r>
      <w:r>
        <w:rPr>
          <w:sz w:val="28"/>
        </w:rPr>
        <w:t>.</w:t>
      </w:r>
    </w:p>
    <w:p w14:paraId="2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орма журнала приведена в </w:t>
      </w:r>
      <w:r>
        <w:rPr>
          <w:sz w:val="28"/>
        </w:rPr>
        <w:t>приложении</w:t>
      </w:r>
      <w:r>
        <w:rPr>
          <w:sz w:val="28"/>
        </w:rPr>
        <w:t xml:space="preserve"> 4</w:t>
      </w:r>
      <w:r>
        <w:rPr>
          <w:sz w:val="28"/>
        </w:rPr>
        <w:t xml:space="preserve"> к настоящему Порядку.</w:t>
      </w:r>
    </w:p>
    <w:p w14:paraId="25000000">
      <w:pPr>
        <w:widowControl w:val="0"/>
        <w:ind w:firstLine="720" w:left="0"/>
        <w:jc w:val="both"/>
        <w:rPr>
          <w:sz w:val="28"/>
        </w:rPr>
      </w:pPr>
      <w:bookmarkStart w:id="2" w:name="sub_25"/>
      <w:r>
        <w:rPr>
          <w:sz w:val="28"/>
        </w:rPr>
        <w:t xml:space="preserve">2.5.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"garantF1://10064072.3"</w:instrText>
      </w:r>
      <w:r>
        <w:rPr>
          <w:sz w:val="28"/>
        </w:rPr>
        <w:fldChar w:fldCharType="separate"/>
      </w:r>
      <w:r>
        <w:rPr>
          <w:sz w:val="28"/>
        </w:rPr>
        <w:t>гражданским законодательством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26000000">
      <w:pPr>
        <w:widowControl w:val="0"/>
        <w:ind w:firstLine="720" w:left="0"/>
        <w:jc w:val="both"/>
        <w:rPr>
          <w:sz w:val="28"/>
        </w:rPr>
      </w:pPr>
      <w:bookmarkStart w:id="3" w:name="sub_26"/>
      <w:bookmarkEnd w:id="2"/>
      <w:r>
        <w:rPr>
          <w:sz w:val="28"/>
        </w:rPr>
        <w:t>2.6. Непринятие лицом, замещающим муниципальную должность, являющимся стороной конфликта интересов, м</w:t>
      </w:r>
      <w:r>
        <w:rPr>
          <w:sz w:val="28"/>
        </w:rPr>
        <w:t>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соответствии с законодательством Российской Федерации.</w:t>
      </w:r>
    </w:p>
    <w:p w14:paraId="27000000">
      <w:pPr>
        <w:ind w:firstLine="708" w:left="0"/>
        <w:jc w:val="both"/>
        <w:rPr>
          <w:sz w:val="28"/>
        </w:rPr>
      </w:pPr>
      <w:bookmarkEnd w:id="3"/>
      <w:r>
        <w:rPr>
          <w:sz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</w:rPr>
        <w:t xml:space="preserve">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"consultantplus://offline/ref=4F5AB5F4A8485872F52FEE535005EDD8C4674B4CAB5487EE6EFB28CE1797A28B296DB47A55B1DB95B230C196D6GCH2J"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25 декабря 2008 г. </w:t>
      </w:r>
      <w:r>
        <w:rPr>
          <w:sz w:val="28"/>
        </w:rPr>
        <w:t xml:space="preserve">              </w:t>
      </w:r>
      <w:r>
        <w:rPr>
          <w:sz w:val="28"/>
        </w:rPr>
        <w:t>№ 273-ФЗ</w:t>
      </w:r>
      <w:r>
        <w:rPr>
          <w:sz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"https://login.consultant.ru/link/?req=doc&amp;base=LAW&amp;n=482878&amp;dst=336"</w:instrText>
      </w:r>
      <w:r>
        <w:rPr>
          <w:sz w:val="28"/>
        </w:rPr>
        <w:fldChar w:fldCharType="separate"/>
      </w:r>
      <w:r>
        <w:rPr>
          <w:sz w:val="28"/>
        </w:rPr>
        <w:t>частями 3</w:t>
      </w:r>
      <w:r>
        <w:rPr>
          <w:sz w:val="28"/>
        </w:rPr>
        <w:fldChar w:fldCharType="end"/>
      </w:r>
      <w:r>
        <w:rPr>
          <w:sz w:val="28"/>
        </w:rPr>
        <w:t xml:space="preserve"> -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"https://login.consultant.ru/link/?req=doc&amp;base=LAW&amp;n=482878&amp;dst=339"</w:instrText>
      </w:r>
      <w:r>
        <w:rPr>
          <w:sz w:val="28"/>
        </w:rPr>
        <w:fldChar w:fldCharType="separate"/>
      </w:r>
      <w:r>
        <w:rPr>
          <w:sz w:val="28"/>
        </w:rPr>
        <w:t>6 статьи 13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</w:t>
      </w:r>
      <w:r>
        <w:rPr>
          <w:sz w:val="28"/>
        </w:rPr>
        <w:t>25 декабря 2008 г. № 273-ФЗ</w:t>
      </w:r>
      <w:r>
        <w:rPr>
          <w:sz w:val="28"/>
        </w:rPr>
        <w:t>.</w:t>
      </w:r>
    </w:p>
    <w:p w14:paraId="28000000">
      <w:pPr>
        <w:ind w:firstLine="708" w:left="0"/>
        <w:jc w:val="both"/>
        <w:rPr>
          <w:sz w:val="28"/>
        </w:rPr>
      </w:pPr>
    </w:p>
    <w:p w14:paraId="29000000">
      <w:pPr>
        <w:ind/>
        <w:jc w:val="center"/>
        <w:rPr>
          <w:sz w:val="28"/>
        </w:rPr>
      </w:pPr>
      <w:bookmarkStart w:id="4" w:name="sub_300"/>
      <w:r>
        <w:rPr>
          <w:sz w:val="28"/>
        </w:rPr>
        <w:t>3. Организация проверки информации о возникшем конфликте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интересов или о возможности его возникновения у лиц, замещающих муниципальные должности</w:t>
      </w:r>
    </w:p>
    <w:p w14:paraId="2B000000">
      <w:pPr>
        <w:widowControl w:val="0"/>
        <w:ind w:firstLine="720" w:left="0"/>
        <w:jc w:val="both"/>
        <w:rPr>
          <w:sz w:val="28"/>
        </w:rPr>
      </w:pPr>
      <w:bookmarkEnd w:id="4"/>
    </w:p>
    <w:p w14:paraId="2C000000">
      <w:pPr>
        <w:widowControl w:val="0"/>
        <w:ind w:firstLine="720" w:left="0"/>
        <w:jc w:val="both"/>
        <w:rPr>
          <w:sz w:val="28"/>
        </w:rPr>
      </w:pPr>
      <w:bookmarkStart w:id="5" w:name="sub_31"/>
      <w:r>
        <w:rPr>
          <w:sz w:val="28"/>
        </w:rPr>
        <w:t xml:space="preserve">3.1. При поступлении </w:t>
      </w:r>
      <w:r>
        <w:rPr>
          <w:sz w:val="28"/>
        </w:rPr>
        <w:t xml:space="preserve">соответствующего </w:t>
      </w:r>
      <w:r>
        <w:rPr>
          <w:sz w:val="28"/>
        </w:rPr>
        <w:t>уведомлени</w:t>
      </w:r>
      <w:r>
        <w:rPr>
          <w:sz w:val="28"/>
        </w:rPr>
        <w:t>я</w:t>
      </w:r>
      <w:r>
        <w:rPr>
          <w:sz w:val="28"/>
        </w:rPr>
        <w:t xml:space="preserve"> лица, замещающего муниципальную должность, </w:t>
      </w:r>
      <w:r>
        <w:rPr>
          <w:sz w:val="28"/>
        </w:rPr>
        <w:t xml:space="preserve">либо письменной информации из иных источников </w:t>
      </w:r>
      <w:r>
        <w:rPr>
          <w:sz w:val="28"/>
        </w:rPr>
        <w:t>о возникшем конфликте интересов или о возможности его возникновения председатель Комиссии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</w:t>
      </w:r>
    </w:p>
    <w:p w14:paraId="2D000000">
      <w:pPr>
        <w:widowControl w:val="0"/>
        <w:ind w:firstLine="720" w:left="0"/>
        <w:jc w:val="both"/>
        <w:rPr>
          <w:sz w:val="28"/>
        </w:rPr>
      </w:pPr>
      <w:bookmarkStart w:id="6" w:name="sub_32"/>
      <w:bookmarkEnd w:id="5"/>
      <w:r>
        <w:rPr>
          <w:sz w:val="28"/>
        </w:rPr>
        <w:t>3.2. Основанием для проведения проверки также является информация, предоставленная в письменном виде на имя председателя Комиссии:</w:t>
      </w:r>
    </w:p>
    <w:p w14:paraId="2E000000">
      <w:pPr>
        <w:widowControl w:val="0"/>
        <w:ind w:firstLine="851" w:left="0"/>
        <w:jc w:val="both"/>
        <w:rPr>
          <w:sz w:val="28"/>
        </w:rPr>
      </w:pPr>
      <w:bookmarkStart w:id="7" w:name="sub_33"/>
      <w:bookmarkEnd w:id="6"/>
      <w:r>
        <w:rPr>
          <w:sz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3) общероссийскими средствами массовой информации.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3.3. Информация анонимного характера не может служить основанием для проведения проверки.</w:t>
      </w:r>
    </w:p>
    <w:p w14:paraId="32000000">
      <w:pPr>
        <w:widowControl w:val="0"/>
        <w:ind w:firstLine="720" w:left="0"/>
        <w:jc w:val="both"/>
        <w:rPr>
          <w:sz w:val="28"/>
        </w:rPr>
      </w:pPr>
      <w:bookmarkStart w:id="8" w:name="sub_34"/>
      <w:bookmarkEnd w:id="7"/>
      <w:r>
        <w:rPr>
          <w:sz w:val="28"/>
        </w:rPr>
        <w:t>3.4. Решение о проведении проверки принимается отдельно в отношении каждого лица, замещающего муниципальную должность.</w:t>
      </w:r>
    </w:p>
    <w:p w14:paraId="33000000">
      <w:pPr>
        <w:widowControl w:val="0"/>
        <w:ind w:firstLine="720" w:left="0"/>
        <w:jc w:val="both"/>
        <w:rPr>
          <w:sz w:val="28"/>
        </w:rPr>
      </w:pPr>
      <w:bookmarkStart w:id="9" w:name="sub_35"/>
      <w:bookmarkEnd w:id="8"/>
      <w:r>
        <w:rPr>
          <w:sz w:val="28"/>
        </w:rPr>
        <w:t>3.5. На основании решения Комиссии о проведении проверки председатель Комиссии:</w:t>
      </w:r>
    </w:p>
    <w:p w14:paraId="34000000">
      <w:pPr>
        <w:widowControl w:val="0"/>
        <w:ind w:firstLine="720" w:left="0"/>
        <w:jc w:val="both"/>
        <w:rPr>
          <w:sz w:val="28"/>
        </w:rPr>
      </w:pPr>
      <w:bookmarkStart w:id="10" w:name="sub_351"/>
      <w:bookmarkEnd w:id="9"/>
      <w:r>
        <w:rPr>
          <w:sz w:val="28"/>
        </w:rPr>
        <w:t>1) в течение 2 рабочих дней в письменной форме уведомляет лицо, замещающее муниципальную должность, в отношении которого принято решение о проведении проверки, о начале такой проверки;</w:t>
      </w:r>
    </w:p>
    <w:p w14:paraId="35000000">
      <w:pPr>
        <w:widowControl w:val="0"/>
        <w:ind w:firstLine="720" w:left="0"/>
        <w:jc w:val="both"/>
        <w:rPr>
          <w:sz w:val="28"/>
        </w:rPr>
      </w:pPr>
      <w:bookmarkStart w:id="11" w:name="sub_352"/>
      <w:bookmarkEnd w:id="10"/>
      <w:r>
        <w:rPr>
          <w:sz w:val="28"/>
        </w:rPr>
        <w:t>2) в течение 3 рабочих дней со дня принятия решения о проведении проверки направляет запросы в органы и организации, обладающие информацией по предмету проверки.</w:t>
      </w:r>
    </w:p>
    <w:p w14:paraId="36000000">
      <w:pPr>
        <w:widowControl w:val="0"/>
        <w:ind w:firstLine="720" w:left="0"/>
        <w:jc w:val="both"/>
        <w:rPr>
          <w:sz w:val="28"/>
        </w:rPr>
      </w:pPr>
      <w:bookmarkStart w:id="12" w:name="sub_36"/>
      <w:bookmarkEnd w:id="11"/>
      <w:r>
        <w:rPr>
          <w:sz w:val="28"/>
        </w:rPr>
        <w:t>3.6. Проверка осуществляется в срок, не превышающий 60 дней со дня принятия решения о ее проведении. Срок проведения проверки может быть продлен до 90 дней.</w:t>
      </w:r>
    </w:p>
    <w:p w14:paraId="37000000">
      <w:pPr>
        <w:widowControl w:val="0"/>
        <w:ind w:firstLine="720" w:left="0"/>
        <w:jc w:val="both"/>
        <w:rPr>
          <w:sz w:val="28"/>
        </w:rPr>
      </w:pPr>
      <w:bookmarkEnd w:id="12"/>
      <w:r>
        <w:rPr>
          <w:sz w:val="28"/>
        </w:rPr>
        <w:t>При проведении проверки Комиссия вправе проводить собеседования с лицом, замещающим муниципальную должность, в отношении которого проводится проверка, получать от него пояснения, изучать представленные и полученные за время проверки материалы и информацию.</w:t>
      </w:r>
    </w:p>
    <w:p w14:paraId="38000000">
      <w:pPr>
        <w:widowControl w:val="0"/>
        <w:ind w:firstLine="720" w:left="0"/>
        <w:jc w:val="both"/>
        <w:rPr>
          <w:sz w:val="28"/>
        </w:rPr>
      </w:pPr>
      <w:bookmarkStart w:id="13" w:name="sub_37"/>
      <w:r>
        <w:rPr>
          <w:sz w:val="28"/>
        </w:rPr>
        <w:t xml:space="preserve">3.7. Результаты проверки рассматриваются на заседании Комиссии. Результаты проверки сообщаются с соблюдением </w:t>
      </w:r>
      <w:r>
        <w:rPr>
          <w:sz w:val="28"/>
        </w:rPr>
        <w:fldChar w:fldCharType="begin"/>
      </w:r>
      <w:r>
        <w:rPr>
          <w:sz w:val="28"/>
        </w:rPr>
        <w:instrText>HYPERLINK "garantF1://12048567.4"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о персональных данных и государственной тайне органам, указанным в </w:t>
      </w:r>
      <w:r>
        <w:rPr>
          <w:sz w:val="28"/>
        </w:rPr>
        <w:fldChar w:fldCharType="begin"/>
      </w:r>
      <w:r>
        <w:rPr>
          <w:sz w:val="28"/>
        </w:rPr>
        <w:instrText>HYPERLINK \l "sub_32"</w:instrText>
      </w:r>
      <w:r>
        <w:rPr>
          <w:sz w:val="28"/>
        </w:rPr>
        <w:fldChar w:fldCharType="separate"/>
      </w:r>
      <w:r>
        <w:rPr>
          <w:sz w:val="28"/>
        </w:rPr>
        <w:t>пункте 3.2</w:t>
      </w:r>
      <w:r>
        <w:rPr>
          <w:sz w:val="28"/>
        </w:rPr>
        <w:fldChar w:fldCharType="end"/>
      </w:r>
      <w:r>
        <w:rPr>
          <w:sz w:val="28"/>
        </w:rPr>
        <w:t xml:space="preserve"> настоящего Порядка, представившим информацию, явившуюся основанием для проведения проверки, с одновременным уведомлением об этом лица, замещающего муниципальную должность, в отношении которого проводилась проверка.</w:t>
      </w:r>
    </w:p>
    <w:p w14:paraId="39000000">
      <w:pPr>
        <w:ind w:firstLine="708" w:left="0"/>
        <w:jc w:val="both"/>
        <w:rPr>
          <w:sz w:val="28"/>
        </w:rPr>
      </w:pPr>
      <w:bookmarkEnd w:id="13"/>
      <w:r>
        <w:rPr>
          <w:sz w:val="28"/>
        </w:rPr>
        <w:t xml:space="preserve">3.8. Комиссия </w:t>
      </w:r>
      <w:r>
        <w:rPr>
          <w:sz w:val="28"/>
        </w:rPr>
        <w:t>п</w:t>
      </w:r>
      <w:r>
        <w:rPr>
          <w:sz w:val="28"/>
        </w:rPr>
        <w:t xml:space="preserve">о результатам проверки </w:t>
      </w:r>
      <w:r>
        <w:rPr>
          <w:sz w:val="28"/>
        </w:rPr>
        <w:t>принимает одно из следующих решений: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3) признать, что лицом, направившим уведомление, не соблюдались требования об уре</w:t>
      </w:r>
      <w:r>
        <w:rPr>
          <w:sz w:val="28"/>
        </w:rPr>
        <w:t>гулировании конфликта интересов;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 xml:space="preserve">признать наличие причинно-следственной связи между возникновением не зависящих от </w:t>
      </w:r>
      <w:r>
        <w:rPr>
          <w:sz w:val="28"/>
        </w:rPr>
        <w:t xml:space="preserve">лица, замещающего муниципальную должность, </w:t>
      </w:r>
      <w:r>
        <w:rPr>
          <w:sz w:val="28"/>
        </w:rPr>
        <w:t>обстоятельств и невозможностью соблюдения им требований об урегулировании конфликта интересов;</w:t>
      </w:r>
    </w:p>
    <w:p w14:paraId="3E000000">
      <w:pPr>
        <w:ind w:firstLine="708" w:left="0"/>
        <w:jc w:val="both"/>
        <w:rPr>
          <w:sz w:val="28"/>
        </w:rPr>
      </w:pPr>
      <w:r>
        <w:rPr>
          <w:sz w:val="28"/>
        </w:rPr>
        <w:t>2) признать отсутствие причинно-</w:t>
      </w:r>
      <w:r>
        <w:rPr>
          <w:sz w:val="28"/>
        </w:rPr>
        <w:t xml:space="preserve">следственной связи между возникновением не зависящих от </w:t>
      </w:r>
      <w:r>
        <w:rPr>
          <w:sz w:val="28"/>
        </w:rPr>
        <w:t xml:space="preserve">лица, </w:t>
      </w:r>
      <w:r>
        <w:rPr>
          <w:sz w:val="28"/>
        </w:rPr>
        <w:t>замещающего муниципальную должность,</w:t>
      </w:r>
      <w:r>
        <w:rPr>
          <w:sz w:val="28"/>
        </w:rPr>
        <w:t xml:space="preserve"> </w:t>
      </w:r>
      <w:r>
        <w:rPr>
          <w:sz w:val="28"/>
        </w:rPr>
        <w:t>обстоятельств и невозможностью соблюдения им требований об урегулировании конфликта интересов.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3.9. В случае принятия решения, предусмотренного </w:t>
      </w:r>
      <w:r>
        <w:rPr>
          <w:sz w:val="28"/>
        </w:rPr>
        <w:t xml:space="preserve">подпунктом </w:t>
      </w:r>
      <w:r>
        <w:rPr>
          <w:sz w:val="28"/>
        </w:rPr>
        <w:t>2</w:t>
      </w:r>
      <w:r>
        <w:rPr>
          <w:sz w:val="28"/>
        </w:rPr>
        <w:t xml:space="preserve"> пункта 3.8</w:t>
      </w:r>
      <w:r>
        <w:rPr>
          <w:sz w:val="28"/>
        </w:rPr>
        <w:t xml:space="preserve"> настоящего Порядка,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40000000">
      <w:pPr>
        <w:ind/>
        <w:jc w:val="both"/>
        <w:rPr>
          <w:sz w:val="28"/>
        </w:rPr>
      </w:pPr>
    </w:p>
    <w:p w14:paraId="41000000">
      <w:pPr>
        <w:ind/>
        <w:jc w:val="both"/>
        <w:rPr>
          <w:sz w:val="28"/>
        </w:rPr>
      </w:pPr>
    </w:p>
    <w:p w14:paraId="42000000">
      <w:pPr>
        <w:ind/>
        <w:jc w:val="both"/>
        <w:rPr>
          <w:sz w:val="28"/>
        </w:rPr>
      </w:pPr>
    </w:p>
    <w:p w14:paraId="43000000">
      <w:pPr>
        <w:ind/>
        <w:jc w:val="both"/>
        <w:rPr>
          <w:sz w:val="28"/>
        </w:rPr>
      </w:pPr>
      <w:r>
        <w:rPr>
          <w:sz w:val="28"/>
        </w:rPr>
        <w:t xml:space="preserve">Исполняющий обязанности 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заместителя главы администрации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Туапсинского муниципального округа,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>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А.А. Куприянов</w:t>
      </w:r>
    </w:p>
    <w:sectPr>
      <w:headerReference r:id="rId3" w:type="default"/>
      <w:headerReference r:id="rId2" w:type="first"/>
      <w:headerReference r:id="rId1" w:type="even"/>
      <w:pgSz w:h="16838" w:orient="portrait" w:w="11906"/>
      <w:pgMar w:bottom="851" w:footer="510" w:gutter="0" w:header="51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  <w:p w14:paraId="03000000"/>
  <w:p w14:paraId="04000000">
    <w:pPr>
      <w:rPr>
        <w:sz w:val="22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2"/>
    <w:basedOn w:val="Style_4"/>
    <w:link w:val="Style_6_ch"/>
    <w:pPr>
      <w:ind w:hanging="283" w:left="566"/>
    </w:pPr>
  </w:style>
  <w:style w:styleId="Style_6_ch" w:type="character">
    <w:name w:val="List 2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 Знак Знак1"/>
    <w:link w:val="Style_8_ch"/>
    <w:rPr>
      <w:rFonts w:ascii="Courier New" w:hAnsi="Courier New"/>
      <w:sz w:val="28"/>
    </w:rPr>
  </w:style>
  <w:style w:styleId="Style_8_ch" w:type="character">
    <w:name w:val=" Знак Знак1"/>
    <w:link w:val="Style_8"/>
    <w:rPr>
      <w:rFonts w:ascii="Courier New" w:hAnsi="Courier New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2"/>
    <w:basedOn w:val="Style_4"/>
    <w:next w:val="Style_4"/>
    <w:link w:val="Style_12_ch"/>
    <w:pPr>
      <w:keepNext w:val="1"/>
      <w:widowControl w:val="0"/>
      <w:ind/>
      <w:jc w:val="center"/>
      <w:outlineLvl w:val="1"/>
    </w:pPr>
    <w:rPr>
      <w:sz w:val="28"/>
    </w:rPr>
  </w:style>
  <w:style w:styleId="Style_12_ch" w:type="character">
    <w:name w:val="заголовок 2"/>
    <w:basedOn w:val="Style_4_ch"/>
    <w:link w:val="Style_12"/>
    <w:rPr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 Знак Знак Знак Знак"/>
    <w:basedOn w:val="Style_4"/>
    <w:link w:val="Style_16_ch"/>
    <w:pPr>
      <w:spacing w:after="160" w:line="240" w:lineRule="exact"/>
      <w:ind/>
    </w:pPr>
    <w:rPr>
      <w:sz w:val="20"/>
    </w:rPr>
  </w:style>
  <w:style w:styleId="Style_16_ch" w:type="character">
    <w:name w:val=" Знак Знак Знак Знак"/>
    <w:basedOn w:val="Style_4_ch"/>
    <w:link w:val="Style_16"/>
    <w:rPr>
      <w:sz w:val="20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 Знак Знак Знак Знак Знак Знак Знак Знак Знак"/>
    <w:basedOn w:val="Style_4"/>
    <w:link w:val="Style_18_ch"/>
    <w:pPr>
      <w:spacing w:after="160" w:line="240" w:lineRule="exact"/>
      <w:ind/>
    </w:pPr>
    <w:rPr>
      <w:sz w:val="20"/>
    </w:rPr>
  </w:style>
  <w:style w:styleId="Style_18_ch" w:type="character">
    <w:name w:val=" Знак Знак Знак Знак Знак Знак Знак Знак Знак"/>
    <w:basedOn w:val="Style_4_ch"/>
    <w:link w:val="Style_18"/>
    <w:rPr>
      <w:sz w:val="20"/>
    </w:rPr>
  </w:style>
  <w:style w:styleId="Style_19" w:type="paragraph">
    <w:name w:val="Body Text"/>
    <w:basedOn w:val="Style_4"/>
    <w:link w:val="Style_19_ch"/>
    <w:pPr>
      <w:spacing w:after="120"/>
      <w:ind/>
    </w:pPr>
  </w:style>
  <w:style w:styleId="Style_19_ch" w:type="character">
    <w:name w:val="Body Text"/>
    <w:basedOn w:val="Style_4_ch"/>
    <w:link w:val="Style_19"/>
  </w:style>
  <w:style w:styleId="Style_20" w:type="paragraph">
    <w:name w:val=" Знак Знак Знак Знак Знак Знак Знак"/>
    <w:basedOn w:val="Style_4"/>
    <w:link w:val="Style_20_ch"/>
    <w:pPr>
      <w:spacing w:after="160" w:line="240" w:lineRule="exact"/>
      <w:ind/>
    </w:pPr>
    <w:rPr>
      <w:sz w:val="20"/>
    </w:rPr>
  </w:style>
  <w:style w:styleId="Style_20_ch" w:type="character">
    <w:name w:val=" Знак Знак Знак Знак Знак Знак Знак"/>
    <w:basedOn w:val="Style_4_ch"/>
    <w:link w:val="Style_20"/>
    <w:rPr>
      <w:sz w:val="20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List"/>
    <w:basedOn w:val="Style_4"/>
    <w:link w:val="Style_22_ch"/>
    <w:pPr>
      <w:ind w:hanging="283" w:left="283"/>
    </w:pPr>
  </w:style>
  <w:style w:styleId="Style_22_ch" w:type="character">
    <w:name w:val="List"/>
    <w:basedOn w:val="Style_4_ch"/>
    <w:link w:val="Style_22"/>
  </w:style>
  <w:style w:styleId="Style_23" w:type="paragraph">
    <w:name w:val="Body Text Indent"/>
    <w:basedOn w:val="Style_4"/>
    <w:link w:val="Style_23_ch"/>
    <w:pPr>
      <w:spacing w:after="120"/>
      <w:ind w:firstLine="0" w:left="283"/>
    </w:pPr>
  </w:style>
  <w:style w:styleId="Style_23_ch" w:type="character">
    <w:name w:val="Body Text Indent"/>
    <w:basedOn w:val="Style_4_ch"/>
    <w:link w:val="Style_23"/>
  </w:style>
  <w:style w:styleId="Style_24" w:type="paragraph">
    <w:name w:val="Normal (Web)"/>
    <w:basedOn w:val="Style_4"/>
    <w:link w:val="Style_24_ch"/>
    <w:pPr>
      <w:spacing w:afterAutospacing="on" w:beforeAutospacing="on"/>
      <w:ind/>
    </w:pPr>
  </w:style>
  <w:style w:styleId="Style_24_ch" w:type="character">
    <w:name w:val="Normal (Web)"/>
    <w:basedOn w:val="Style_4_ch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бычный_"/>
    <w:basedOn w:val="Style_4"/>
    <w:link w:val="Style_26_ch"/>
    <w:pPr>
      <w:spacing w:after="200" w:line="276" w:lineRule="auto"/>
      <w:ind w:firstLine="720" w:left="0"/>
    </w:pPr>
    <w:rPr>
      <w:sz w:val="28"/>
    </w:rPr>
  </w:style>
  <w:style w:styleId="Style_26_ch" w:type="character">
    <w:name w:val="обычный_"/>
    <w:basedOn w:val="Style_4_ch"/>
    <w:link w:val="Style_26"/>
    <w:rPr>
      <w:sz w:val="28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4_ch"/>
    <w:link w:val="Style_28"/>
    <w:rPr>
      <w:rFonts w:ascii="Arial" w:hAnsi="Arial"/>
      <w:b w:val="1"/>
      <w:sz w:val="32"/>
    </w:rPr>
  </w:style>
  <w:style w:styleId="Style_29" w:type="paragraph">
    <w:name w:val="No Spacing"/>
    <w:link w:val="Style_29_ch"/>
    <w:rPr>
      <w:sz w:val="24"/>
    </w:rPr>
  </w:style>
  <w:style w:styleId="Style_29_ch" w:type="character">
    <w:name w:val="No Spacing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ody Text Indent 2"/>
    <w:basedOn w:val="Style_4"/>
    <w:link w:val="Style_36_ch"/>
    <w:pPr>
      <w:widowControl w:val="0"/>
      <w:ind w:firstLine="485" w:left="0"/>
      <w:jc w:val="both"/>
    </w:pPr>
    <w:rPr>
      <w:sz w:val="28"/>
    </w:rPr>
  </w:style>
  <w:style w:styleId="Style_36_ch" w:type="character">
    <w:name w:val="Body Text Indent 2"/>
    <w:basedOn w:val="Style_4_ch"/>
    <w:link w:val="Style_36"/>
    <w:rPr>
      <w:sz w:val="28"/>
    </w:rPr>
  </w:style>
  <w:style w:styleId="Style_37" w:type="paragraph">
    <w:name w:val="обычный_1 Знак Знак Знак Знак Знак Знак Знак Знак Знак"/>
    <w:basedOn w:val="Style_4"/>
    <w:link w:val="Style_37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7_ch" w:type="character">
    <w:name w:val="обычный_1 Знак Знак Знак Знак Знак Знак Знак Знак Знак"/>
    <w:basedOn w:val="Style_4_ch"/>
    <w:link w:val="Style_37"/>
    <w:rPr>
      <w:rFonts w:ascii="Tahoma" w:hAnsi="Tahoma"/>
      <w:sz w:val="20"/>
    </w:rPr>
  </w:style>
  <w:style w:styleId="Style_38" w:type="paragraph">
    <w:name w:val="toc 5"/>
    <w:next w:val="Style_4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Con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Normal"/>
    <w:link w:val="Style_39"/>
    <w:rPr>
      <w:rFonts w:ascii="Arial" w:hAnsi="Arial"/>
    </w:rPr>
  </w:style>
  <w:style w:styleId="Style_40" w:type="paragraph">
    <w:name w:val="Subtitle"/>
    <w:next w:val="Style_4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Знак Знак Знак Знак"/>
    <w:basedOn w:val="Style_4"/>
    <w:link w:val="Style_41_ch"/>
    <w:pPr>
      <w:spacing w:after="160" w:line="240" w:lineRule="exact"/>
      <w:ind/>
    </w:pPr>
    <w:rPr>
      <w:sz w:val="20"/>
    </w:rPr>
  </w:style>
  <w:style w:styleId="Style_41_ch" w:type="character">
    <w:name w:val="Знак Знак Знак Знак"/>
    <w:basedOn w:val="Style_4_ch"/>
    <w:link w:val="Style_41"/>
    <w:rPr>
      <w:sz w:val="20"/>
    </w:rPr>
  </w:style>
  <w:style w:styleId="Style_42" w:type="paragraph">
    <w:name w:val="Document Map"/>
    <w:basedOn w:val="Style_4"/>
    <w:link w:val="Style_42_ch"/>
    <w:rPr>
      <w:rFonts w:ascii="Tahoma" w:hAnsi="Tahoma"/>
    </w:rPr>
  </w:style>
  <w:style w:styleId="Style_42_ch" w:type="character">
    <w:name w:val="Document Map"/>
    <w:basedOn w:val="Style_4_ch"/>
    <w:link w:val="Style_42"/>
    <w:rPr>
      <w:rFonts w:ascii="Tahoma" w:hAnsi="Tahoma"/>
    </w:rPr>
  </w:style>
  <w:style w:styleId="Style_43" w:type="paragraph">
    <w:name w:val="Title"/>
    <w:basedOn w:val="Style_4"/>
    <w:link w:val="Style_43_ch"/>
    <w:uiPriority w:val="10"/>
    <w:qFormat/>
    <w:pPr>
      <w:ind/>
      <w:jc w:val="center"/>
    </w:pPr>
    <w:rPr>
      <w:b w:val="1"/>
      <w:sz w:val="32"/>
    </w:rPr>
  </w:style>
  <w:style w:styleId="Style_43_ch" w:type="character">
    <w:name w:val="Title"/>
    <w:basedOn w:val="Style_4_ch"/>
    <w:link w:val="Style_43"/>
    <w:rPr>
      <w:b w:val="1"/>
      <w:sz w:val="32"/>
    </w:rPr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5" w:type="paragraph">
    <w:name w:val="Plain Text"/>
    <w:basedOn w:val="Style_4"/>
    <w:link w:val="Style_45_ch"/>
    <w:rPr>
      <w:rFonts w:ascii="Courier New" w:hAnsi="Courier New"/>
      <w:sz w:val="20"/>
    </w:rPr>
  </w:style>
  <w:style w:styleId="Style_45_ch" w:type="character">
    <w:name w:val="Plain Text"/>
    <w:basedOn w:val="Style_4_ch"/>
    <w:link w:val="Style_45"/>
    <w:rPr>
      <w:rFonts w:ascii="Courier New" w:hAnsi="Courier New"/>
      <w:sz w:val="20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heading 6"/>
    <w:basedOn w:val="Style_4"/>
    <w:next w:val="Style_4"/>
    <w:link w:val="Style_47_ch"/>
    <w:uiPriority w:val="9"/>
    <w:qFormat/>
    <w:pPr>
      <w:keepNext w:val="1"/>
      <w:ind/>
      <w:jc w:val="center"/>
      <w:outlineLvl w:val="5"/>
    </w:pPr>
    <w:rPr>
      <w:b w:val="1"/>
      <w:sz w:val="28"/>
    </w:rPr>
  </w:style>
  <w:style w:styleId="Style_47_ch" w:type="character">
    <w:name w:val="heading 6"/>
    <w:basedOn w:val="Style_4_ch"/>
    <w:link w:val="Style_47"/>
    <w:rPr>
      <w:b w:val="1"/>
      <w:sz w:val="28"/>
    </w:rPr>
  </w:style>
  <w:style w:styleId="Style_48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Сетка таблицы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2025-04-24T07:57:25Z</dcterms:modified>
</cp:coreProperties>
</file>