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EB" w:rsidRDefault="00B93FC4" w:rsidP="001F13BE">
      <w:pPr>
        <w:pStyle w:val="ConsPlusNormal0"/>
        <w:widowControl/>
        <w:ind w:left="5103"/>
        <w:jc w:val="both"/>
        <w:outlineLvl w:val="0"/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2F4AEB" w:rsidRDefault="002F4AEB" w:rsidP="001F13BE">
      <w:pPr>
        <w:pStyle w:val="ConsPlusNormal0"/>
        <w:widowControl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F4AEB" w:rsidRDefault="00B93FC4" w:rsidP="001F13BE">
      <w:pPr>
        <w:pStyle w:val="ConsPlusNormal0"/>
        <w:widowControl/>
        <w:ind w:left="5103"/>
        <w:jc w:val="both"/>
        <w:outlineLvl w:val="0"/>
      </w:pPr>
      <w:r>
        <w:rPr>
          <w:rFonts w:ascii="Times New Roman" w:hAnsi="Times New Roman"/>
          <w:sz w:val="28"/>
          <w:szCs w:val="28"/>
        </w:rPr>
        <w:t>УТВЕРЖДЕН                                                                                           постановлением администрации</w:t>
      </w:r>
    </w:p>
    <w:p w:rsidR="002F4AEB" w:rsidRDefault="00B93FC4" w:rsidP="001F13BE">
      <w:pPr>
        <w:pStyle w:val="ConsPlusNormal0"/>
        <w:widowControl/>
        <w:ind w:left="5103"/>
        <w:jc w:val="both"/>
        <w:outlineLvl w:val="0"/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F4AEB" w:rsidRDefault="00B93FC4" w:rsidP="001F13BE">
      <w:pPr>
        <w:ind w:left="5103"/>
        <w:outlineLvl w:val="0"/>
      </w:pPr>
      <w:r>
        <w:rPr>
          <w:rFonts w:ascii="Times New Roman" w:hAnsi="Times New Roman"/>
          <w:sz w:val="28"/>
          <w:szCs w:val="28"/>
        </w:rPr>
        <w:t xml:space="preserve">Туапсинский </w:t>
      </w:r>
      <w:r>
        <w:rPr>
          <w:rFonts w:ascii="Times New Roman" w:eastAsia="Lucida Sans Unicode" w:hAnsi="Times New Roman"/>
          <w:kern w:val="2"/>
          <w:sz w:val="28"/>
          <w:szCs w:val="28"/>
        </w:rPr>
        <w:t>муниципальный</w:t>
      </w:r>
      <w:r w:rsidR="001F13BE">
        <w:rPr>
          <w:rFonts w:ascii="Times New Roman" w:eastAsia="Lucida Sans Unicode" w:hAnsi="Times New Roman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</w:rPr>
        <w:t>округ Краснодарского края</w:t>
      </w:r>
    </w:p>
    <w:p w:rsidR="002F4AEB" w:rsidRDefault="00B93FC4" w:rsidP="001F13BE">
      <w:pPr>
        <w:ind w:left="5103"/>
        <w:outlineLvl w:val="0"/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____________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__________</w:t>
      </w:r>
    </w:p>
    <w:p w:rsidR="002F4AEB" w:rsidRDefault="00B93FC4">
      <w:pPr>
        <w:widowControl w:val="0"/>
        <w:ind w:firstLine="709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</w:t>
      </w:r>
    </w:p>
    <w:p w:rsidR="002F4AEB" w:rsidRDefault="002F4AEB">
      <w:pPr>
        <w:widowControl w:val="0"/>
        <w:ind w:firstLine="709"/>
        <w:jc w:val="center"/>
        <w:outlineLvl w:val="0"/>
        <w:rPr>
          <w:rFonts w:ascii="Times New Roman" w:hAnsi="Times New Roman"/>
          <w:b/>
        </w:rPr>
      </w:pPr>
    </w:p>
    <w:p w:rsidR="002F4AEB" w:rsidRDefault="00B93FC4">
      <w:pPr>
        <w:pStyle w:val="aff1"/>
        <w:jc w:val="center"/>
      </w:pPr>
      <w:r>
        <w:rPr>
          <w:rFonts w:ascii="Times New Roman" w:hAnsi="Times New Roman"/>
          <w:b/>
          <w:sz w:val="28"/>
          <w:szCs w:val="28"/>
        </w:rPr>
        <w:t>РЕГЛАМЕНТ</w:t>
      </w:r>
    </w:p>
    <w:p w:rsidR="002F4AEB" w:rsidRDefault="00B93FC4">
      <w:pPr>
        <w:pStyle w:val="aff1"/>
        <w:jc w:val="center"/>
      </w:pPr>
      <w:r>
        <w:rPr>
          <w:rFonts w:ascii="Times New Roman" w:hAnsi="Times New Roman"/>
          <w:b/>
          <w:sz w:val="28"/>
          <w:szCs w:val="28"/>
        </w:rPr>
        <w:t>консультационного и организационного сопровождения</w:t>
      </w:r>
    </w:p>
    <w:p w:rsidR="002F4AEB" w:rsidRDefault="00B93FC4">
      <w:pPr>
        <w:pStyle w:val="aff1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инвестиционных проектов, реализуемых и (или) </w:t>
      </w:r>
    </w:p>
    <w:p w:rsidR="002F4AEB" w:rsidRDefault="00B93FC4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планируемых к реализации на территории </w:t>
      </w:r>
    </w:p>
    <w:p w:rsidR="002F4AEB" w:rsidRDefault="00B93FC4">
      <w:pPr>
        <w:pStyle w:val="aff1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Туапсинск</w:t>
      </w:r>
      <w:r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муниципал</w:t>
      </w:r>
      <w:r>
        <w:rPr>
          <w:rFonts w:ascii="Times New Roman" w:hAnsi="Times New Roman"/>
          <w:b/>
          <w:sz w:val="28"/>
          <w:szCs w:val="28"/>
        </w:rPr>
        <w:t>ьного округа</w:t>
      </w:r>
    </w:p>
    <w:p w:rsidR="002F4AEB" w:rsidRDefault="002F4AEB">
      <w:pPr>
        <w:pStyle w:val="aff1"/>
        <w:jc w:val="center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jc w:val="center"/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2F4AEB" w:rsidRDefault="002F4AEB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Регламент устанавливает основные требования к консультационному и организационному сопровождению инвестиционных проектов, реализуемых и (или) планируемых к реализации на территории Туапсинск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>ящий Регламент разработан в соответствии с методическими рекомендациями по обеспечению условий для благоприятного инвестиционного климата, утвержденными приказом департамента инвестиций и развития малого и среднего предпринимательства Краснодарского края о</w:t>
      </w:r>
      <w:r>
        <w:rPr>
          <w:rFonts w:ascii="Times New Roman" w:hAnsi="Times New Roman"/>
          <w:sz w:val="28"/>
          <w:szCs w:val="28"/>
        </w:rPr>
        <w:t>т 5 февраля 2024 г. № 27 «Об утверждении методических рекомендаций по обеспечению условий для благоприятного инвестиционного климата в городских округах и муниципальных районах Краснодарского края», с методическими рекомендациями, утвержденными приказом Ми</w:t>
      </w:r>
      <w:r>
        <w:rPr>
          <w:rFonts w:ascii="Times New Roman" w:hAnsi="Times New Roman"/>
          <w:sz w:val="28"/>
          <w:szCs w:val="28"/>
        </w:rPr>
        <w:t xml:space="preserve">нэкономразвития России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</w:t>
      </w:r>
      <w:r>
        <w:rPr>
          <w:rFonts w:ascii="Times New Roman" w:hAnsi="Times New Roman"/>
          <w:sz w:val="28"/>
          <w:szCs w:val="28"/>
        </w:rPr>
        <w:t xml:space="preserve">поддержки новых инвестиционных проектов («Региональный инвестиционный стандарт»),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Законом Краснодарского края от 2 июля 2004 г. № 731-КЗ «О стимулировании инвестиционной деятельности в Краснодарском крае».</w:t>
      </w:r>
    </w:p>
    <w:p w:rsidR="002F4AEB" w:rsidRDefault="002F4AEB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4AEB" w:rsidRDefault="00B93FC4">
      <w:pPr>
        <w:pStyle w:val="aff1"/>
        <w:jc w:val="center"/>
      </w:pPr>
      <w:r>
        <w:rPr>
          <w:rFonts w:ascii="Times New Roman" w:hAnsi="Times New Roman"/>
          <w:sz w:val="28"/>
          <w:szCs w:val="28"/>
        </w:rPr>
        <w:t>2. Общие термины и понятия</w:t>
      </w:r>
    </w:p>
    <w:p w:rsidR="002F4AEB" w:rsidRDefault="002F4AE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Инвестор – </w:t>
      </w:r>
      <w:r>
        <w:rPr>
          <w:rFonts w:ascii="Times New Roman" w:hAnsi="Times New Roman"/>
          <w:sz w:val="28"/>
          <w:szCs w:val="28"/>
        </w:rPr>
        <w:t>индивидуальный предприниматель или юридическое лицо, реализующий и (или) планирующий к реализации инвестиционный(е) проект(ы) на территории Туапсинск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Представитель Инвестора – уполномоченное Инвестором лицо, непосредственно обрати</w:t>
      </w:r>
      <w:r>
        <w:rPr>
          <w:rFonts w:ascii="Times New Roman" w:hAnsi="Times New Roman"/>
          <w:sz w:val="28"/>
          <w:szCs w:val="28"/>
        </w:rPr>
        <w:t>вшееся за сопровождением инвестиционных проектов;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Администрация – администрация Туапсинск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округа, </w:t>
      </w:r>
      <w:r>
        <w:rPr>
          <w:rFonts w:ascii="Times New Roman" w:hAnsi="Times New Roman"/>
          <w:color w:val="auto"/>
          <w:sz w:val="28"/>
          <w:szCs w:val="28"/>
        </w:rPr>
        <w:t>ответственная за сопровождение инвестиционного проекта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Агентство – автономная некоммерческая организация «Агентство по привлечению инвестиц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ий», являющаяся специализированной организацией по привлечению инвестиций и сопровождению инвестиционных проектов, реализуемых Инвесторами, отнесенными в соответствии с условиями, установленными законодательством Российской Федерации, к субъектам малого и </w:t>
      </w:r>
      <w:r>
        <w:rPr>
          <w:rFonts w:ascii="Times New Roman" w:hAnsi="Times New Roman"/>
          <w:color w:val="000000" w:themeColor="text1"/>
          <w:sz w:val="28"/>
          <w:szCs w:val="28"/>
        </w:rPr>
        <w:t>среднего предпринимательства, сведения о которых внесены в единый реестр субъектов малого и среднего предпринимательства;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Сопровождение инвестиционных проектов – консультационное и организационное сопровождение инвестиционных проектов, реализуемых и (или) </w:t>
      </w:r>
      <w:r>
        <w:rPr>
          <w:rFonts w:ascii="Times New Roman" w:hAnsi="Times New Roman"/>
          <w:sz w:val="28"/>
          <w:szCs w:val="28"/>
        </w:rPr>
        <w:t xml:space="preserve">планируемых к реализации на территории Туапсинского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Департамент – департамент развития бизнеса и внешнеэкономической деятельности Краснодарского края, являющийся уполномоченным органом исполнительной власти Краснодарского края в обла</w:t>
      </w:r>
      <w:r>
        <w:rPr>
          <w:rFonts w:ascii="Times New Roman" w:hAnsi="Times New Roman"/>
          <w:sz w:val="28"/>
          <w:szCs w:val="28"/>
        </w:rPr>
        <w:t xml:space="preserve">сти инвестиций, осуществляющий организационное, консультационное содействие </w:t>
      </w:r>
      <w:r>
        <w:rPr>
          <w:rFonts w:ascii="Times New Roman" w:hAnsi="Times New Roman"/>
          <w:color w:val="000000" w:themeColor="text1"/>
          <w:sz w:val="28"/>
          <w:szCs w:val="28"/>
        </w:rPr>
        <w:t>Инвесторам, не отнесенным в соответствии с условиями, установленными законодательством Российской Федерации, к субъектам малого и среднего предпринимательства, сведения о которых в</w:t>
      </w:r>
      <w:r>
        <w:rPr>
          <w:rFonts w:ascii="Times New Roman" w:hAnsi="Times New Roman"/>
          <w:color w:val="000000" w:themeColor="text1"/>
          <w:sz w:val="28"/>
          <w:szCs w:val="28"/>
        </w:rPr>
        <w:t>несены в единый реестр субъектов малого и среднего предпринимательства;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Куратор – ответственное лицо администрации Туапсинск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округа за сопровождение инвестиционного проекта, реализуемого и (или) планируемого к реализации инвестиционного п</w:t>
      </w:r>
      <w:r>
        <w:rPr>
          <w:rFonts w:ascii="Times New Roman" w:hAnsi="Times New Roman"/>
          <w:color w:val="auto"/>
          <w:sz w:val="28"/>
          <w:szCs w:val="28"/>
        </w:rPr>
        <w:t xml:space="preserve">роекта </w:t>
      </w:r>
      <w:r>
        <w:rPr>
          <w:rFonts w:ascii="Times New Roman" w:hAnsi="Times New Roman"/>
          <w:sz w:val="28"/>
          <w:szCs w:val="28"/>
        </w:rPr>
        <w:t>на территории Туапсинск</w:t>
      </w:r>
      <w:r>
        <w:rPr>
          <w:rFonts w:ascii="Times New Roman" w:hAnsi="Times New Roman"/>
          <w:sz w:val="28"/>
          <w:szCs w:val="28"/>
        </w:rPr>
        <w:t>ого 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Реализуемый инвестиционный проект – инвестиционный проект, в рамках реализации которого осуществляются капитальные вложения на территории Туапсинск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при выполнении мероприятий</w:t>
      </w:r>
      <w:r>
        <w:rPr>
          <w:rFonts w:ascii="Times New Roman" w:hAnsi="Times New Roman"/>
          <w:sz w:val="28"/>
          <w:szCs w:val="28"/>
        </w:rPr>
        <w:t xml:space="preserve"> по строительству, закупке основных материалов и средств;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Планируемый к реализации инвестиционный проект – инвестиционный проект, в целях реализации которого требуется осуществление мероприятий, связанных с подбором инвестиционно-привлекательных земельных </w:t>
      </w:r>
      <w:r>
        <w:rPr>
          <w:rFonts w:ascii="Times New Roman" w:hAnsi="Times New Roman"/>
          <w:sz w:val="28"/>
          <w:szCs w:val="28"/>
        </w:rPr>
        <w:t xml:space="preserve">участков для реализации проекта на </w:t>
      </w:r>
      <w:bookmarkStart w:id="0" w:name="__DdeLink__5809_1412326106"/>
      <w:r>
        <w:rPr>
          <w:rFonts w:ascii="Times New Roman" w:hAnsi="Times New Roman"/>
          <w:sz w:val="28"/>
          <w:szCs w:val="28"/>
        </w:rPr>
        <w:t>территор</w:t>
      </w:r>
      <w:bookmarkEnd w:id="0"/>
      <w:r>
        <w:rPr>
          <w:rFonts w:ascii="Times New Roman" w:hAnsi="Times New Roman"/>
          <w:sz w:val="28"/>
          <w:szCs w:val="28"/>
        </w:rPr>
        <w:t>ии Туапсинск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" w:name="__DdeLink__1780_526925397"/>
      <w:r>
        <w:rPr>
          <w:rFonts w:ascii="Times New Roman" w:hAnsi="Times New Roman"/>
          <w:sz w:val="28"/>
          <w:szCs w:val="28"/>
        </w:rPr>
        <w:t>муниципального</w:t>
      </w:r>
      <w:bookmarkEnd w:id="1"/>
      <w:r>
        <w:rPr>
          <w:rFonts w:ascii="Times New Roman" w:hAnsi="Times New Roman"/>
          <w:sz w:val="28"/>
          <w:szCs w:val="28"/>
        </w:rPr>
        <w:t xml:space="preserve"> округа.</w:t>
      </w:r>
    </w:p>
    <w:p w:rsidR="002F4AEB" w:rsidRDefault="002F4AEB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center"/>
      </w:pPr>
      <w:r>
        <w:rPr>
          <w:rFonts w:ascii="Times New Roman" w:hAnsi="Times New Roman"/>
          <w:sz w:val="28"/>
          <w:szCs w:val="28"/>
        </w:rPr>
        <w:t>3. Форма и цели Сопровождения инвестиционных проектов</w:t>
      </w:r>
    </w:p>
    <w:p w:rsidR="002F4AEB" w:rsidRDefault="002F4AEB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Сопровождение инвестиционных проектов осуществляется в форме консультационного и организационного содействия Инвестору</w:t>
      </w:r>
      <w:r>
        <w:rPr>
          <w:rFonts w:ascii="Times New Roman" w:hAnsi="Times New Roman"/>
          <w:sz w:val="28"/>
          <w:szCs w:val="28"/>
        </w:rPr>
        <w:t>, направленного на реализацию инвестиционного проекта и достижение Инвестором следующих целей: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своевременное получение Инвестором в установленном законодательством порядке необходимых согласований и разрешений, требуемых для реализации инвестиционного прое</w:t>
      </w:r>
      <w:r>
        <w:rPr>
          <w:rFonts w:ascii="Times New Roman" w:hAnsi="Times New Roman"/>
          <w:sz w:val="28"/>
          <w:szCs w:val="28"/>
        </w:rPr>
        <w:t>кта;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проекта.</w:t>
      </w:r>
    </w:p>
    <w:p w:rsidR="002F4AEB" w:rsidRDefault="002F4AEB">
      <w:pPr>
        <w:pStyle w:val="af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4AEB" w:rsidRDefault="00B93FC4">
      <w:pPr>
        <w:pStyle w:val="aff1"/>
        <w:ind w:firstLine="709"/>
        <w:jc w:val="center"/>
      </w:pPr>
      <w:r>
        <w:rPr>
          <w:rFonts w:ascii="Times New Roman" w:hAnsi="Times New Roman"/>
          <w:sz w:val="28"/>
          <w:szCs w:val="28"/>
        </w:rPr>
        <w:t xml:space="preserve">4. Способ и место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Сопровождения инвестиционных проектов</w:t>
      </w:r>
    </w:p>
    <w:p w:rsidR="002F4AEB" w:rsidRDefault="002F4AEB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Сопровождение инвестицион</w:t>
      </w:r>
      <w:r>
        <w:rPr>
          <w:rFonts w:ascii="Times New Roman" w:hAnsi="Times New Roman"/>
          <w:sz w:val="28"/>
          <w:szCs w:val="28"/>
        </w:rPr>
        <w:t>ных проектов оказывается Администрацией Инвестору в рабочее время Администрации следующими способами: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посредством личного обращения Инвестора/представителя Инвестора непосредственно по месту нахождения Администрации; 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>информационно-телекоммуникационной сети «Интернет», в том числе с использованием электронной почты ecotuapregion@mail.ru и иных мессенджеров;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посредством обращения Инвестора/представителя Инвестора с использованием почтовых ре</w:t>
      </w:r>
      <w:r>
        <w:rPr>
          <w:rFonts w:ascii="Times New Roman" w:hAnsi="Times New Roman"/>
          <w:sz w:val="28"/>
          <w:szCs w:val="28"/>
        </w:rPr>
        <w:t xml:space="preserve">сурсов (Почта России, курьерские службы) по адресу: 352800, Краснодарский край, г. Туапсе, ул. Свободы, 3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64. </w:t>
      </w:r>
    </w:p>
    <w:p w:rsidR="002F4AEB" w:rsidRDefault="00B93FC4">
      <w:pPr>
        <w:ind w:firstLine="709"/>
      </w:pPr>
      <w:r>
        <w:rPr>
          <w:rFonts w:ascii="Times New Roman" w:hAnsi="Times New Roman"/>
          <w:sz w:val="28"/>
          <w:szCs w:val="28"/>
        </w:rPr>
        <w:t>4.2. График работы Администрации: понедельник - пятница - рабочие дни; суббота, воскресенье - выходные дни.</w:t>
      </w:r>
    </w:p>
    <w:p w:rsidR="0009620B" w:rsidRDefault="0009620B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center"/>
      </w:pPr>
      <w:r>
        <w:rPr>
          <w:rFonts w:ascii="Times New Roman" w:hAnsi="Times New Roman"/>
          <w:sz w:val="28"/>
          <w:szCs w:val="28"/>
        </w:rPr>
        <w:t>5. Срок Сопровождения инвестиционных проектов</w:t>
      </w:r>
    </w:p>
    <w:p w:rsidR="002F4AEB" w:rsidRDefault="002F4AEB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Начало Сопровождения инвестиционных проектов исчисляется с даты обращения Инвестора в Администрацию. 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Дата окончания Сопровождения инвестиционных проектов определяется в момент завершения реализации инвес</w:t>
      </w:r>
      <w:r>
        <w:rPr>
          <w:rFonts w:ascii="Times New Roman" w:hAnsi="Times New Roman"/>
          <w:color w:val="000000" w:themeColor="text1"/>
          <w:sz w:val="28"/>
          <w:szCs w:val="28"/>
        </w:rPr>
        <w:t>тиционных проектов (ввод объектов в эксплуатацию, иные формы завершения проектов).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5.2. </w:t>
      </w:r>
      <w:r>
        <w:rPr>
          <w:rFonts w:ascii="Times New Roman" w:hAnsi="Times New Roman"/>
          <w:color w:val="000000" w:themeColor="text1"/>
          <w:sz w:val="28"/>
          <w:szCs w:val="28"/>
        </w:rPr>
        <w:t>Срок реализации инвестиционного проекта определяется по согласованию с Инвестором в соответствии с регламентными сроками прохождения процедур, необходимых в рамках реал</w:t>
      </w:r>
      <w:r>
        <w:rPr>
          <w:rFonts w:ascii="Times New Roman" w:hAnsi="Times New Roman"/>
          <w:color w:val="000000" w:themeColor="text1"/>
          <w:sz w:val="28"/>
          <w:szCs w:val="28"/>
        </w:rPr>
        <w:t>изации инвестиционного проекта.</w:t>
      </w:r>
    </w:p>
    <w:p w:rsidR="002F4AEB" w:rsidRDefault="00B93FC4">
      <w:pPr>
        <w:pStyle w:val="aff1"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8"/>
          <w:szCs w:val="28"/>
        </w:rPr>
        <w:t>Изменение сроков реализации инвестиционного проекта оформляется путем внесения корректировок в «дорожную карту» проекта.</w:t>
      </w:r>
    </w:p>
    <w:p w:rsidR="002F4AEB" w:rsidRDefault="002F4AE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center"/>
      </w:pPr>
      <w:r>
        <w:rPr>
          <w:rFonts w:ascii="Times New Roman" w:hAnsi="Times New Roman"/>
          <w:sz w:val="28"/>
          <w:szCs w:val="28"/>
        </w:rPr>
        <w:t>6. Процедура оказания Сопровождения инвестиционных проектов</w:t>
      </w:r>
    </w:p>
    <w:p w:rsidR="002F4AEB" w:rsidRDefault="002F4AEB">
      <w:pPr>
        <w:pStyle w:val="aff1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6.1. В целях получения Сопровождения инве</w:t>
      </w:r>
      <w:r>
        <w:rPr>
          <w:rFonts w:ascii="Times New Roman" w:hAnsi="Times New Roman"/>
          <w:sz w:val="28"/>
          <w:szCs w:val="28"/>
        </w:rPr>
        <w:t>стиционных проектов Инвестор/Представитель Инвестора обращается в Администрацию.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рамках Сопровождения инвестиционных проектов Инвестор/Представитель Инвестора обязуется: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в течение 10 рабочих дней с момента получения от Администрации письма о контакт</w:t>
      </w:r>
      <w:r>
        <w:rPr>
          <w:rFonts w:ascii="Times New Roman" w:hAnsi="Times New Roman"/>
          <w:sz w:val="28"/>
          <w:szCs w:val="28"/>
        </w:rPr>
        <w:t>ных данных Куратора инвестиционного проекта в рамках разработки плана-графика («дорожной карты») своевременно предоставить Администрации достоверную и полную информацию об инвестиционном проекте;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течение всего срока Сопровождения инвестиционных проектов </w:t>
      </w:r>
      <w:r>
        <w:rPr>
          <w:rFonts w:ascii="Times New Roman" w:hAnsi="Times New Roman"/>
          <w:sz w:val="28"/>
          <w:szCs w:val="28"/>
        </w:rPr>
        <w:t>по запросу Администрации, переданному любым доступным способом связи, предоставлять Куратору необходимую для Сопровождения инвестиционных проектов информацию и материалы, в срок не более 15 рабочих дней с даты получения соответствующего запроса;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случае и</w:t>
      </w:r>
      <w:r>
        <w:rPr>
          <w:rFonts w:ascii="Times New Roman" w:hAnsi="Times New Roman"/>
          <w:sz w:val="28"/>
          <w:szCs w:val="28"/>
        </w:rPr>
        <w:t>зменения сроков реализации инвестиционного проекта направить в адрес Администрации письменное обращение, содержащее сведения о таком изменении. (обращение об изменении сроков может быть направлено Инвестором в адрес Администрации любым доступным способом с</w:t>
      </w:r>
      <w:r>
        <w:rPr>
          <w:rFonts w:ascii="Times New Roman" w:hAnsi="Times New Roman"/>
          <w:sz w:val="28"/>
          <w:szCs w:val="28"/>
        </w:rPr>
        <w:t>вязи);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направить в Администрацию сведения о признании Инвестора банкротом либо о ликвидации Инвестора в качестве юридического лица.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6.3. В рамках Сопровождения инвестиционных проектов Инвестор/Представитель Инвестора имеет право: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посещать, в том числе в со</w:t>
      </w:r>
      <w:r>
        <w:rPr>
          <w:rFonts w:ascii="Times New Roman" w:hAnsi="Times New Roman"/>
          <w:sz w:val="28"/>
          <w:szCs w:val="28"/>
        </w:rPr>
        <w:t>провождении Куратора, инвестиционные площадки, в том числе выбранные из Единой системы инвестиционных предложений Краснодарского края (далее – Единая система);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участвовать в сопровождении Куратора в совещаниях, встречах и переговорах.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6.4. Ответственность </w:t>
      </w:r>
      <w:r>
        <w:rPr>
          <w:rFonts w:ascii="Times New Roman" w:hAnsi="Times New Roman"/>
          <w:sz w:val="28"/>
          <w:szCs w:val="28"/>
        </w:rPr>
        <w:t>за полноту и достоверность представленных Инвестором исходных данных, расчетов, обоснований, информации несет Инвестор.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6.5. Администрация после поступления обращения от Инвестора, обязуется: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в течение 3 рабочих дней со дня обращения Инвестора направить Ин</w:t>
      </w:r>
      <w:r>
        <w:rPr>
          <w:rFonts w:ascii="Times New Roman" w:hAnsi="Times New Roman"/>
          <w:sz w:val="28"/>
          <w:szCs w:val="28"/>
        </w:rPr>
        <w:t>вестору письмо с указанием контактных данных Куратора, (письмо может быть отправлено по адресу электронной почты Инвестора, по факсу, с использованием почтовых ресурсов, либо передано под роспись Представителю Инвестора);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в течение 3 рабочих дней с даты по</w:t>
      </w:r>
      <w:r>
        <w:rPr>
          <w:rFonts w:ascii="Times New Roman" w:hAnsi="Times New Roman"/>
          <w:sz w:val="28"/>
          <w:szCs w:val="28"/>
        </w:rPr>
        <w:t>лучения обращения о сопровождении внести информацию об инвестиционном проекте в Перечень инвестиционных проектов, реализуемых и (или) планируемых к реализации инвестиционных проектов на территории Туапсинск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(форма - приложение 1 к </w:t>
      </w:r>
      <w:r>
        <w:rPr>
          <w:rFonts w:ascii="Times New Roman" w:hAnsi="Times New Roman"/>
          <w:sz w:val="28"/>
          <w:szCs w:val="28"/>
        </w:rPr>
        <w:t>настоящему Регламенту);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в течение 20 рабочих дней с даты обращения Инвестора о сопровождении совместно с Инвестором/Представителем Инвестора, Агентством или Департаментом разработать план-график («дорожную карту») реализации инвестиционного проекта, оформл</w:t>
      </w:r>
      <w:r>
        <w:rPr>
          <w:rFonts w:ascii="Times New Roman" w:hAnsi="Times New Roman"/>
          <w:sz w:val="28"/>
          <w:szCs w:val="28"/>
        </w:rPr>
        <w:t>енный по образцу, согласно приложению 2 к настоящему Регламенту, и направить Инвестору для сведения;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осуществлять мониторинг реализации сопровождаемого инвестиционного проекта и направлять необходимые данные в Агентство или Департамент;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организовать получе</w:t>
      </w:r>
      <w:r>
        <w:rPr>
          <w:rFonts w:ascii="Times New Roman" w:hAnsi="Times New Roman"/>
          <w:sz w:val="28"/>
          <w:szCs w:val="28"/>
        </w:rPr>
        <w:t>ние выписки из Единого государственного реестра недвижимости об объекте недвижимости (далее выписка из ЕГРН) в отношении земельного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участка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z w:val="28"/>
          <w:szCs w:val="28"/>
        </w:rPr>
        <w:t>), на территории которого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ых</w:t>
      </w:r>
      <w:proofErr w:type="spellEnd"/>
      <w:r>
        <w:rPr>
          <w:rFonts w:ascii="Times New Roman" w:hAnsi="Times New Roman"/>
          <w:sz w:val="28"/>
          <w:szCs w:val="28"/>
        </w:rPr>
        <w:t>) планируется реализация инвестиционного проекта.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6.6. Куратор организует рабоч</w:t>
      </w:r>
      <w:r>
        <w:rPr>
          <w:rFonts w:ascii="Times New Roman" w:hAnsi="Times New Roman"/>
          <w:sz w:val="28"/>
          <w:szCs w:val="28"/>
        </w:rPr>
        <w:t xml:space="preserve">ую встречу с Инвестором/Представителем Инвестора, Агентством или Департаментом любым удобным сторонам способом с целью презентации инвестиционного проекта и (или) обсуждения проблемных вопросов и форм </w:t>
      </w:r>
      <w:bookmarkStart w:id="3" w:name="__DdeLink__906_4068860017"/>
      <w:r>
        <w:rPr>
          <w:rFonts w:ascii="Times New Roman" w:hAnsi="Times New Roman"/>
          <w:sz w:val="28"/>
          <w:szCs w:val="28"/>
        </w:rPr>
        <w:t>Сопровожден</w:t>
      </w:r>
      <w:bookmarkEnd w:id="3"/>
      <w:r>
        <w:rPr>
          <w:rFonts w:ascii="Times New Roman" w:hAnsi="Times New Roman"/>
          <w:sz w:val="28"/>
          <w:szCs w:val="28"/>
        </w:rPr>
        <w:t>ия инвестиционного проекта. При необходимост</w:t>
      </w:r>
      <w:r>
        <w:rPr>
          <w:rFonts w:ascii="Times New Roman" w:hAnsi="Times New Roman"/>
          <w:sz w:val="28"/>
          <w:szCs w:val="28"/>
        </w:rPr>
        <w:t>и составляется протокол по результатам встречи с указанием дальнейших мероприятий в рамках Сопровождения инвестиционного проекта.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случае если встреча не требуется, либо после личной встречи и презентации требуется дополнительный анализ материалов </w:t>
      </w:r>
      <w:r>
        <w:rPr>
          <w:rFonts w:ascii="Times New Roman" w:hAnsi="Times New Roman"/>
          <w:sz w:val="28"/>
          <w:szCs w:val="28"/>
        </w:rPr>
        <w:t>инвестиционного проекта, Куратор совместно с Агентством или Департаментом запрашивает у Инвестора информацию, необходимую для осуществления дальнейшего Сопровождения инвестиционного проекта.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6.7. Куратор в рамках Сопровождения инвестиционных проектов: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осуществляет текущее консультирование в ходе реализации проекта;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предоставляет Инвестору информацию, необходимую для реализации инвестиционного проекта;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осуществляет совместно с Агентством или Департаментом подбор инвестиционной площадки, в том числе из Ед</w:t>
      </w:r>
      <w:r>
        <w:rPr>
          <w:rFonts w:ascii="Times New Roman" w:hAnsi="Times New Roman"/>
          <w:sz w:val="28"/>
          <w:szCs w:val="28"/>
        </w:rPr>
        <w:t>иной системы, соответствующей критериям Инвестора;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в согласованные с заинтересованными лицами сроки организует прием и сопровождение Инвестора/Представителя Инвестора совместно с Агентством или Департаментом (при необходимости) на территории Туапсинск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униципального округа с целью посещения инвестиционных площадок, проведение совещаний и переговоров;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получает информацию о соответствии (несоответствии) возможного использования земельного участка утвержденным документам территориального планирования и град</w:t>
      </w:r>
      <w:r>
        <w:rPr>
          <w:rFonts w:ascii="Times New Roman" w:hAnsi="Times New Roman"/>
          <w:sz w:val="28"/>
          <w:szCs w:val="28"/>
        </w:rPr>
        <w:t xml:space="preserve">остроительного зонирования (с графическими </w:t>
      </w:r>
      <w:proofErr w:type="spellStart"/>
      <w:r>
        <w:rPr>
          <w:rFonts w:ascii="Times New Roman" w:hAnsi="Times New Roman"/>
          <w:sz w:val="28"/>
          <w:szCs w:val="28"/>
        </w:rPr>
        <w:t>выкопировками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в цветном виде);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осуществляет оформление и направление необходимых запросов по вопросам предоставления информации о земельных участках (промышленных площадках);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содействует Инвесторам совместно с Аге</w:t>
      </w:r>
      <w:r>
        <w:rPr>
          <w:rFonts w:ascii="Times New Roman" w:hAnsi="Times New Roman"/>
          <w:color w:val="000000" w:themeColor="text1"/>
          <w:sz w:val="28"/>
          <w:szCs w:val="28"/>
        </w:rPr>
        <w:t>нтством и/или Департаментом в подборе земельных участков для реализации инвестиционных проектов;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оказывает информационно-консультационное содействие Инвесторам совместно с Агентством и/или Департаментом по вопросам оформления земельно-правовой документации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осуществляет мониторинг причин отклонения целевых сроков реализации каждого инвестиционного этапа, предусмотренного «дорожной картой» и ежеквартально до 10 числа месяца, следующего за отчетным периодом готовит отчет по показателям в соответствии с пункто</w:t>
      </w:r>
      <w:r>
        <w:rPr>
          <w:rFonts w:ascii="Times New Roman" w:hAnsi="Times New Roman"/>
          <w:color w:val="000000" w:themeColor="text1"/>
          <w:sz w:val="28"/>
          <w:szCs w:val="28"/>
        </w:rPr>
        <w:t>м 3.4 приказа департамента развития бизнеса и внешнеэкономической деятельности Краснодарского края от 5 февраля 2024 г. № 27 «Об утверждении методических рекомендаций по обеспечению условий для благоприятного инвестиционного климата в городских округах и м</w:t>
      </w:r>
      <w:r>
        <w:rPr>
          <w:rFonts w:ascii="Times New Roman" w:hAnsi="Times New Roman"/>
          <w:color w:val="000000" w:themeColor="text1"/>
          <w:sz w:val="28"/>
          <w:szCs w:val="28"/>
        </w:rPr>
        <w:t>униципальных районах Краснодарского края».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6.8. Куратор до принятия окончательного решения о выборе места размещения, планируемого к реализации инвестиционного проекта в рабочем режиме на </w:t>
      </w:r>
      <w:proofErr w:type="gramStart"/>
      <w:r>
        <w:rPr>
          <w:rFonts w:ascii="Times New Roman" w:hAnsi="Times New Roman"/>
          <w:sz w:val="28"/>
          <w:szCs w:val="28"/>
        </w:rPr>
        <w:t>постоянной основе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осуществляет взаимодействие с Инвестором/Представи</w:t>
      </w:r>
      <w:r>
        <w:rPr>
          <w:rFonts w:ascii="Times New Roman" w:hAnsi="Times New Roman"/>
          <w:sz w:val="28"/>
          <w:szCs w:val="28"/>
        </w:rPr>
        <w:t>телем Инвестора и предоставляет необходимую дополнительную информацию в пределах компетенции по запросам Инвестора, полученным в письменном виде, посредством телефонных переговоров либо при личной встрече с Инвестором.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6.9. О</w:t>
      </w:r>
      <w:r>
        <w:rPr>
          <w:rFonts w:ascii="Times New Roman" w:hAnsi="Times New Roman"/>
          <w:color w:val="000000" w:themeColor="text1"/>
          <w:sz w:val="28"/>
          <w:szCs w:val="28"/>
        </w:rPr>
        <w:t>кончание Сопровождения инвестиц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ионных проектов Администрацией определяется в момент завершения реализации инвестиционных проектов (ввод объектов в эксплуатацию, иные формы завершения проектов). 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6.10. Проведение подготовительных, согласительных и разрешительных процедур в территориальны</w:t>
      </w:r>
      <w:r>
        <w:rPr>
          <w:rFonts w:ascii="Times New Roman" w:hAnsi="Times New Roman"/>
          <w:sz w:val="28"/>
          <w:szCs w:val="28"/>
        </w:rPr>
        <w:t>х органах федеральных органов государственной власти, органах исполнительной власти края и органах местного самоуправления осуществляется в соответствии с административными регламентами указанных органов, утвержденными в соответствии с действующим законода</w:t>
      </w:r>
      <w:r>
        <w:rPr>
          <w:rFonts w:ascii="Times New Roman" w:hAnsi="Times New Roman"/>
          <w:sz w:val="28"/>
          <w:szCs w:val="28"/>
        </w:rPr>
        <w:t>тельством.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6.11. </w:t>
      </w:r>
      <w:bookmarkStart w:id="4" w:name="__DdeLink__1035_1179244294"/>
      <w:r>
        <w:rPr>
          <w:rFonts w:ascii="Times New Roman" w:hAnsi="Times New Roman"/>
          <w:sz w:val="28"/>
          <w:szCs w:val="28"/>
        </w:rPr>
        <w:t>Сопровожден</w:t>
      </w:r>
      <w:bookmarkEnd w:id="4"/>
      <w:r>
        <w:rPr>
          <w:rFonts w:ascii="Times New Roman" w:hAnsi="Times New Roman"/>
          <w:sz w:val="28"/>
          <w:szCs w:val="28"/>
        </w:rPr>
        <w:t>ие инвестиционных проектов для Инвестора осуществляется бесплатно.</w:t>
      </w:r>
    </w:p>
    <w:p w:rsidR="002F4AEB" w:rsidRDefault="00B93FC4">
      <w:pPr>
        <w:pStyle w:val="aff1"/>
        <w:ind w:firstLine="709"/>
        <w:jc w:val="both"/>
      </w:pPr>
      <w:r>
        <w:rPr>
          <w:rFonts w:ascii="Times New Roman" w:hAnsi="Times New Roman"/>
          <w:sz w:val="28"/>
          <w:szCs w:val="28"/>
        </w:rPr>
        <w:t>6.12. В случае необходимости привлечения для выполнения мероприятий по реализации инвестиционного проекта сторонних экспертов, оплата услуг таких экспертов произ</w:t>
      </w:r>
      <w:r>
        <w:rPr>
          <w:rFonts w:ascii="Times New Roman" w:hAnsi="Times New Roman"/>
          <w:sz w:val="28"/>
          <w:szCs w:val="28"/>
        </w:rPr>
        <w:t>водится за счет Инвестора.</w:t>
      </w:r>
    </w:p>
    <w:p w:rsidR="002F4AEB" w:rsidRDefault="002F4AE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AEB" w:rsidRDefault="002F4AE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AEB" w:rsidRDefault="002F4AEB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AEB" w:rsidRDefault="00B93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 экономического</w:t>
      </w:r>
    </w:p>
    <w:p w:rsidR="002F4AEB" w:rsidRDefault="00B93FC4">
      <w:r>
        <w:rPr>
          <w:rFonts w:ascii="Times New Roman" w:hAnsi="Times New Roman"/>
          <w:sz w:val="28"/>
          <w:szCs w:val="28"/>
        </w:rPr>
        <w:t>развития администрации Туапсинск</w:t>
      </w:r>
      <w:r>
        <w:rPr>
          <w:rFonts w:ascii="Times New Roman" w:hAnsi="Times New Roman"/>
          <w:sz w:val="28"/>
          <w:szCs w:val="28"/>
        </w:rPr>
        <w:t>ого</w:t>
      </w:r>
    </w:p>
    <w:p w:rsidR="002F4AEB" w:rsidRDefault="00B93FC4">
      <w:pPr>
        <w:sectPr w:rsidR="002F4AEB" w:rsidSect="0009620B">
          <w:headerReference w:type="default" r:id="rId7"/>
          <w:pgSz w:w="11906" w:h="16838"/>
          <w:pgMar w:top="1305" w:right="707" w:bottom="851" w:left="1701" w:header="0" w:footer="0" w:gutter="0"/>
          <w:cols w:space="720"/>
          <w:formProt w:val="0"/>
          <w:titlePg/>
          <w:docGrid w:linePitch="354"/>
        </w:sect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Стамбольжи</w:t>
      </w:r>
      <w:proofErr w:type="spellEnd"/>
    </w:p>
    <w:tbl>
      <w:tblPr>
        <w:tblW w:w="15420" w:type="dxa"/>
        <w:tblLayout w:type="fixed"/>
        <w:tblLook w:val="04A0" w:firstRow="1" w:lastRow="0" w:firstColumn="1" w:lastColumn="0" w:noHBand="0" w:noVBand="1"/>
      </w:tblPr>
      <w:tblGrid>
        <w:gridCol w:w="514"/>
        <w:gridCol w:w="618"/>
        <w:gridCol w:w="286"/>
        <w:gridCol w:w="1843"/>
        <w:gridCol w:w="1172"/>
        <w:gridCol w:w="825"/>
        <w:gridCol w:w="577"/>
        <w:gridCol w:w="1253"/>
        <w:gridCol w:w="1159"/>
        <w:gridCol w:w="1441"/>
        <w:gridCol w:w="944"/>
        <w:gridCol w:w="28"/>
        <w:gridCol w:w="1573"/>
        <w:gridCol w:w="1646"/>
        <w:gridCol w:w="416"/>
        <w:gridCol w:w="840"/>
        <w:gridCol w:w="49"/>
        <w:gridCol w:w="236"/>
      </w:tblGrid>
      <w:tr w:rsidR="002F4AEB" w:rsidTr="0009620B">
        <w:tc>
          <w:tcPr>
            <w:tcW w:w="5835" w:type="dxa"/>
            <w:gridSpan w:val="7"/>
            <w:shd w:val="clear" w:color="auto" w:fill="auto"/>
          </w:tcPr>
          <w:p w:rsidR="002F4AEB" w:rsidRDefault="00B93FC4">
            <w:pPr>
              <w:pStyle w:val="aff1"/>
              <w:pageBreakBefore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ФОРМА</w:t>
            </w:r>
          </w:p>
        </w:tc>
        <w:tc>
          <w:tcPr>
            <w:tcW w:w="4825" w:type="dxa"/>
            <w:gridSpan w:val="5"/>
            <w:shd w:val="clear" w:color="auto" w:fill="auto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24" w:type="dxa"/>
            <w:gridSpan w:val="5"/>
            <w:shd w:val="clear" w:color="auto" w:fill="auto"/>
          </w:tcPr>
          <w:p w:rsidR="002F4AEB" w:rsidRDefault="00B93FC4">
            <w:pPr>
              <w:pStyle w:val="aff1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Приложение 1</w:t>
            </w:r>
          </w:p>
          <w:p w:rsidR="002F4AEB" w:rsidRDefault="00B93FC4">
            <w:pPr>
              <w:pStyle w:val="aff1"/>
            </w:pPr>
            <w:r>
              <w:rPr>
                <w:rFonts w:ascii="Times New Roman" w:hAnsi="Times New Roman"/>
                <w:szCs w:val="22"/>
              </w:rPr>
              <w:t>к Регламенту ко</w:t>
            </w:r>
            <w:r>
              <w:rPr>
                <w:rFonts w:ascii="Times New Roman" w:hAnsi="Times New Roman"/>
                <w:szCs w:val="22"/>
              </w:rPr>
              <w:t xml:space="preserve">нсультационного и организационного сопровождения инвестиционных проектов, реализуемых и (или) планируемых к реализации на территории 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Туапсинск</w:t>
            </w:r>
            <w:r>
              <w:rPr>
                <w:rFonts w:ascii="Times New Roman" w:hAnsi="Times New Roman"/>
                <w:szCs w:val="26"/>
              </w:rPr>
              <w:t>ого</w:t>
            </w:r>
            <w:r>
              <w:rPr>
                <w:rFonts w:ascii="Times New Roman" w:hAnsi="Times New Roman"/>
                <w:szCs w:val="26"/>
              </w:rPr>
              <w:t xml:space="preserve"> муниципального округа</w:t>
            </w:r>
          </w:p>
        </w:tc>
        <w:tc>
          <w:tcPr>
            <w:tcW w:w="236" w:type="dxa"/>
            <w:shd w:val="clear" w:color="auto" w:fill="auto"/>
          </w:tcPr>
          <w:p w:rsidR="002F4AEB" w:rsidRDefault="002F4A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F4AEB" w:rsidTr="0009620B">
        <w:trPr>
          <w:trHeight w:val="578"/>
        </w:trPr>
        <w:tc>
          <w:tcPr>
            <w:tcW w:w="1132" w:type="dxa"/>
            <w:gridSpan w:val="2"/>
            <w:shd w:val="clear" w:color="auto" w:fill="FFFFFF"/>
          </w:tcPr>
          <w:p w:rsidR="002F4AEB" w:rsidRDefault="002F4AEB">
            <w:pPr>
              <w:pStyle w:val="aff1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163" w:type="dxa"/>
            <w:gridSpan w:val="13"/>
            <w:shd w:val="clear" w:color="auto" w:fill="FFFFFF"/>
            <w:vAlign w:val="center"/>
          </w:tcPr>
          <w:p w:rsidR="002F4AEB" w:rsidRDefault="002F4AEB">
            <w:pPr>
              <w:pStyle w:val="aff1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2F4AEB" w:rsidRDefault="002F4AEB">
            <w:pPr>
              <w:pStyle w:val="aff1"/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2F4AEB" w:rsidRDefault="00B93FC4">
            <w:pPr>
              <w:pStyle w:val="aff1"/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ПЕРЕЧЕНЬ</w:t>
            </w:r>
          </w:p>
          <w:p w:rsidR="002F4AEB" w:rsidRDefault="00B93FC4">
            <w:pPr>
              <w:pStyle w:val="aff1"/>
              <w:jc w:val="center"/>
            </w:pPr>
            <w:r>
              <w:rPr>
                <w:rFonts w:ascii="Times New Roman" w:hAnsi="Times New Roman"/>
                <w:b/>
                <w:szCs w:val="22"/>
              </w:rPr>
              <w:t xml:space="preserve">инвестиционных проектов, на территории </w:t>
            </w:r>
            <w:r>
              <w:rPr>
                <w:rFonts w:ascii="Times New Roman" w:hAnsi="Times New Roman"/>
                <w:b/>
                <w:szCs w:val="26"/>
              </w:rPr>
              <w:t>Туапсинск</w:t>
            </w:r>
            <w:r>
              <w:rPr>
                <w:rFonts w:ascii="Times New Roman" w:hAnsi="Times New Roman"/>
                <w:b/>
                <w:szCs w:val="26"/>
              </w:rPr>
              <w:t>ого</w:t>
            </w:r>
            <w:r>
              <w:rPr>
                <w:rFonts w:ascii="Times New Roman" w:hAnsi="Times New Roman"/>
                <w:b/>
                <w:szCs w:val="26"/>
              </w:rPr>
              <w:t xml:space="preserve"> муниципального округа</w:t>
            </w:r>
          </w:p>
        </w:tc>
        <w:tc>
          <w:tcPr>
            <w:tcW w:w="889" w:type="dxa"/>
            <w:gridSpan w:val="2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2F4AEB" w:rsidRDefault="002F4AE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9620B" w:rsidTr="0009620B">
        <w:trPr>
          <w:trHeight w:val="525"/>
        </w:trPr>
        <w:tc>
          <w:tcPr>
            <w:tcW w:w="514" w:type="dxa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904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2" w:type="dxa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825" w:type="dxa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0" w:type="dxa"/>
            <w:gridSpan w:val="2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59" w:type="dxa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1" w:type="dxa"/>
            <w:tcBorders>
              <w:bottom w:val="single" w:sz="4" w:space="0" w:color="000000"/>
            </w:tcBorders>
            <w:shd w:val="clear" w:color="auto" w:fill="FFFFFF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4" w:type="dxa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01" w:type="dxa"/>
            <w:gridSpan w:val="2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46" w:type="dxa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2F4AEB" w:rsidRDefault="002F4AEB">
            <w:pPr>
              <w:pStyle w:val="aff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F4AEB" w:rsidRDefault="002F4AEB"/>
        </w:tc>
      </w:tr>
      <w:tr w:rsidR="0009620B" w:rsidRPr="0009620B" w:rsidTr="0009620B">
        <w:trPr>
          <w:trHeight w:val="159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обра-щения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инвес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>-тора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20B" w:rsidRDefault="00B93FC4" w:rsidP="0009620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Наиме</w:t>
            </w:r>
            <w:r w:rsidRPr="0009620B">
              <w:rPr>
                <w:rFonts w:ascii="Times New Roman" w:hAnsi="Times New Roman"/>
                <w:sz w:val="24"/>
                <w:szCs w:val="24"/>
              </w:rPr>
              <w:t>нование заявителя/</w:t>
            </w:r>
          </w:p>
          <w:p w:rsidR="002F4AEB" w:rsidRPr="0009620B" w:rsidRDefault="00B93FC4" w:rsidP="0009620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инве</w:t>
            </w:r>
            <w:r w:rsidRPr="0009620B">
              <w:rPr>
                <w:rFonts w:ascii="Times New Roman" w:hAnsi="Times New Roman"/>
                <w:sz w:val="24"/>
                <w:szCs w:val="24"/>
              </w:rPr>
              <w:t>сто</w:t>
            </w:r>
            <w:r w:rsidRPr="0009620B">
              <w:rPr>
                <w:rFonts w:ascii="Times New Roman" w:hAnsi="Times New Roman"/>
                <w:sz w:val="24"/>
                <w:szCs w:val="24"/>
              </w:rPr>
              <w:t>ра, ИНН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Контакт-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 xml:space="preserve"> лицо от 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инвес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>-тора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 w:rsidP="0009620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Срок реали</w:t>
            </w:r>
            <w:r w:rsidRPr="0009620B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инвестицион-ного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Объем инвестиций, 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Объем капиталь</w:t>
            </w:r>
            <w:r w:rsidR="0009620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 xml:space="preserve"> вложений, 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млн.руб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 w:rsidP="0009620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09620B">
              <w:rPr>
                <w:rFonts w:ascii="Times New Roman" w:hAnsi="Times New Roman"/>
                <w:sz w:val="24"/>
                <w:szCs w:val="24"/>
              </w:rPr>
              <w:t>земельного участка, на котором планируется реализация инвестиционно</w:t>
            </w:r>
            <w:r w:rsidRPr="0009620B">
              <w:rPr>
                <w:rFonts w:ascii="Times New Roman" w:hAnsi="Times New Roman"/>
                <w:sz w:val="24"/>
                <w:szCs w:val="24"/>
              </w:rPr>
              <w:t>го проекта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Стадия реализации 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инвестицион</w:t>
            </w:r>
            <w:r w:rsidR="0009620B">
              <w:rPr>
                <w:rFonts w:ascii="Times New Roman" w:hAnsi="Times New Roman"/>
                <w:sz w:val="24"/>
                <w:szCs w:val="24"/>
              </w:rPr>
              <w:t>-</w:t>
            </w:r>
            <w:r w:rsidRPr="0009620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Куратор (ФИО, контакт-</w:t>
            </w: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 xml:space="preserve"> данные)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0B" w:rsidRPr="0009620B" w:rsidTr="0009620B">
        <w:trPr>
          <w:trHeight w:val="174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0B" w:rsidRPr="0009620B" w:rsidTr="0009620B">
        <w:trPr>
          <w:trHeight w:val="33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0B" w:rsidRPr="0009620B" w:rsidTr="0009620B">
        <w:trPr>
          <w:trHeight w:val="34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0B" w:rsidRPr="0009620B" w:rsidTr="0009620B">
        <w:trPr>
          <w:trHeight w:val="345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20B" w:rsidRPr="0009620B" w:rsidTr="0009620B">
        <w:trPr>
          <w:trHeight w:val="330"/>
        </w:trPr>
        <w:tc>
          <w:tcPr>
            <w:tcW w:w="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4AEB" w:rsidRDefault="002F4AEB">
      <w:pPr>
        <w:rPr>
          <w:rFonts w:ascii="Times New Roman" w:hAnsi="Times New Roman"/>
          <w:u w:val="single"/>
        </w:rPr>
      </w:pPr>
    </w:p>
    <w:p w:rsidR="002F4AEB" w:rsidRDefault="002F4AEB">
      <w:pPr>
        <w:rPr>
          <w:rFonts w:ascii="Times New Roman" w:hAnsi="Times New Roman"/>
          <w:sz w:val="28"/>
          <w:szCs w:val="28"/>
        </w:rPr>
      </w:pPr>
    </w:p>
    <w:p w:rsidR="002F4AEB" w:rsidRDefault="00B93FC4">
      <w:r>
        <w:rPr>
          <w:rFonts w:ascii="Times New Roman" w:hAnsi="Times New Roman"/>
          <w:sz w:val="28"/>
          <w:szCs w:val="28"/>
        </w:rPr>
        <w:t>Начальник управления экономического</w:t>
      </w:r>
    </w:p>
    <w:p w:rsidR="002F4AEB" w:rsidRDefault="00B93FC4">
      <w:r>
        <w:rPr>
          <w:rFonts w:ascii="Times New Roman" w:hAnsi="Times New Roman"/>
          <w:sz w:val="28"/>
          <w:szCs w:val="28"/>
        </w:rPr>
        <w:t>развития администрации Туапсинск</w:t>
      </w:r>
      <w:r>
        <w:rPr>
          <w:rFonts w:ascii="Times New Roman" w:hAnsi="Times New Roman"/>
          <w:sz w:val="28"/>
          <w:szCs w:val="28"/>
        </w:rPr>
        <w:t>ого</w:t>
      </w:r>
    </w:p>
    <w:p w:rsidR="002F4AEB" w:rsidRDefault="00B93FC4">
      <w:pPr>
        <w:sectPr w:rsidR="002F4AEB">
          <w:headerReference w:type="default" r:id="rId8"/>
          <w:pgSz w:w="16838" w:h="11906" w:orient="landscape"/>
          <w:pgMar w:top="1701" w:right="567" w:bottom="709" w:left="851" w:header="0" w:footer="0" w:gutter="0"/>
          <w:cols w:space="720"/>
          <w:formProt w:val="0"/>
          <w:docGrid w:linePitch="100"/>
        </w:sect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Стамбольжи</w:t>
      </w:r>
      <w:proofErr w:type="spellEnd"/>
    </w:p>
    <w:tbl>
      <w:tblPr>
        <w:tblW w:w="14874" w:type="dxa"/>
        <w:tblLook w:val="04A0" w:firstRow="1" w:lastRow="0" w:firstColumn="1" w:lastColumn="0" w:noHBand="0" w:noVBand="1"/>
      </w:tblPr>
      <w:tblGrid>
        <w:gridCol w:w="477"/>
        <w:gridCol w:w="1768"/>
        <w:gridCol w:w="1533"/>
        <w:gridCol w:w="276"/>
        <w:gridCol w:w="273"/>
        <w:gridCol w:w="278"/>
        <w:gridCol w:w="275"/>
        <w:gridCol w:w="277"/>
        <w:gridCol w:w="275"/>
        <w:gridCol w:w="276"/>
        <w:gridCol w:w="273"/>
        <w:gridCol w:w="276"/>
        <w:gridCol w:w="390"/>
        <w:gridCol w:w="390"/>
        <w:gridCol w:w="364"/>
        <w:gridCol w:w="339"/>
        <w:gridCol w:w="275"/>
        <w:gridCol w:w="274"/>
        <w:gridCol w:w="274"/>
        <w:gridCol w:w="274"/>
        <w:gridCol w:w="276"/>
        <w:gridCol w:w="274"/>
        <w:gridCol w:w="274"/>
        <w:gridCol w:w="276"/>
        <w:gridCol w:w="382"/>
        <w:gridCol w:w="71"/>
        <w:gridCol w:w="383"/>
        <w:gridCol w:w="383"/>
        <w:gridCol w:w="274"/>
        <w:gridCol w:w="274"/>
        <w:gridCol w:w="274"/>
        <w:gridCol w:w="274"/>
        <w:gridCol w:w="276"/>
        <w:gridCol w:w="274"/>
        <w:gridCol w:w="274"/>
        <w:gridCol w:w="276"/>
        <w:gridCol w:w="274"/>
        <w:gridCol w:w="390"/>
        <w:gridCol w:w="390"/>
        <w:gridCol w:w="468"/>
      </w:tblGrid>
      <w:tr w:rsidR="002F4AEB" w:rsidTr="0009620B">
        <w:tc>
          <w:tcPr>
            <w:tcW w:w="10319" w:type="dxa"/>
            <w:gridSpan w:val="25"/>
            <w:shd w:val="clear" w:color="auto" w:fill="auto"/>
          </w:tcPr>
          <w:p w:rsidR="002F4AEB" w:rsidRDefault="00B93FC4">
            <w:pPr>
              <w:pStyle w:val="af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</w:tc>
        <w:tc>
          <w:tcPr>
            <w:tcW w:w="4555" w:type="dxa"/>
            <w:gridSpan w:val="15"/>
            <w:shd w:val="clear" w:color="auto" w:fill="auto"/>
          </w:tcPr>
          <w:p w:rsidR="002F4AEB" w:rsidRDefault="00B93FC4">
            <w:pPr>
              <w:pStyle w:val="aff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6"/>
              </w:rPr>
              <w:t>Приложение 2</w:t>
            </w:r>
          </w:p>
          <w:p w:rsidR="002F4AEB" w:rsidRDefault="00B93FC4" w:rsidP="001F13BE">
            <w:pPr>
              <w:pStyle w:val="apple-converted-space0"/>
              <w:spacing w:after="0" w:line="240" w:lineRule="auto"/>
            </w:pPr>
            <w:r>
              <w:rPr>
                <w:rFonts w:ascii="Times New Roman" w:hAnsi="Times New Roman"/>
                <w:szCs w:val="26"/>
              </w:rPr>
              <w:t xml:space="preserve">к Регламенту консультационного и организационного сопровождения инвестиционных проектов, реализуемых и (или) планируемых к реализации на территории </w:t>
            </w:r>
            <w:r w:rsidR="001F13BE">
              <w:rPr>
                <w:rFonts w:ascii="Times New Roman" w:hAnsi="Times New Roman"/>
                <w:szCs w:val="26"/>
              </w:rPr>
              <w:t>Т</w:t>
            </w:r>
            <w:r>
              <w:rPr>
                <w:rFonts w:ascii="Times New Roman" w:hAnsi="Times New Roman"/>
                <w:szCs w:val="26"/>
              </w:rPr>
              <w:t>уапсинск</w:t>
            </w:r>
            <w:r>
              <w:rPr>
                <w:rFonts w:ascii="Times New Roman" w:hAnsi="Times New Roman"/>
                <w:szCs w:val="26"/>
              </w:rPr>
              <w:t>ого</w:t>
            </w:r>
            <w:r w:rsidR="001F13BE">
              <w:rPr>
                <w:rFonts w:ascii="Times New Roman" w:hAnsi="Times New Roman"/>
                <w:szCs w:val="26"/>
              </w:rPr>
              <w:t xml:space="preserve"> муниципального о</w:t>
            </w:r>
            <w:r>
              <w:rPr>
                <w:rFonts w:ascii="Times New Roman" w:hAnsi="Times New Roman"/>
                <w:szCs w:val="26"/>
              </w:rPr>
              <w:t>круга</w:t>
            </w:r>
          </w:p>
        </w:tc>
      </w:tr>
      <w:tr w:rsidR="002F4AEB" w:rsidTr="0009620B">
        <w:trPr>
          <w:trHeight w:val="1842"/>
        </w:trPr>
        <w:tc>
          <w:tcPr>
            <w:tcW w:w="14874" w:type="dxa"/>
            <w:gridSpan w:val="4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4AEB" w:rsidRDefault="002F4AEB">
            <w:pPr>
              <w:pStyle w:val="aff1"/>
              <w:ind w:left="-92" w:right="-88"/>
              <w:jc w:val="center"/>
            </w:pPr>
            <w:bookmarkStart w:id="5" w:name="RANGE!A1%25252525252525252525252525253AA"/>
          </w:p>
          <w:p w:rsidR="002F4AEB" w:rsidRDefault="002F4AEB">
            <w:pPr>
              <w:pStyle w:val="aff1"/>
              <w:ind w:left="-92" w:right="-88"/>
              <w:jc w:val="center"/>
              <w:rPr>
                <w:rFonts w:ascii="Times New Roman" w:hAnsi="Times New Roman"/>
                <w:b/>
              </w:rPr>
            </w:pPr>
          </w:p>
          <w:p w:rsidR="002F4AE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ПЛАН-ГРАФИК</w:t>
            </w:r>
          </w:p>
          <w:p w:rsidR="002F4AE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(«дорожная карта») реализации инвестиционного проекта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_______________________________________                ____</w:t>
            </w:r>
            <w:r>
              <w:rPr>
                <w:rFonts w:ascii="Times New Roman" w:hAnsi="Times New Roman"/>
              </w:rPr>
              <w:t>_____________________</w:t>
            </w:r>
            <w:r>
              <w:rPr>
                <w:rFonts w:ascii="Times New Roman" w:hAnsi="Times New Roman"/>
                <w:b/>
              </w:rPr>
              <w:t xml:space="preserve">____ </w:t>
            </w:r>
            <w:r>
              <w:rPr>
                <w:rFonts w:ascii="Times New Roman" w:hAnsi="Times New Roman"/>
                <w:b/>
              </w:rPr>
              <w:br/>
              <w:t xml:space="preserve">                </w:t>
            </w:r>
            <w:r>
              <w:rPr>
                <w:rFonts w:ascii="Times New Roman" w:hAnsi="Times New Roman"/>
              </w:rPr>
              <w:t xml:space="preserve">(дата)        </w:t>
            </w: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</w:rPr>
              <w:t xml:space="preserve"> (инвестор</w:t>
            </w:r>
            <w:bookmarkEnd w:id="5"/>
            <w:r>
              <w:rPr>
                <w:rFonts w:ascii="Times New Roman" w:hAnsi="Times New Roman"/>
              </w:rPr>
              <w:t>)</w:t>
            </w:r>
          </w:p>
        </w:tc>
      </w:tr>
      <w:tr w:rsidR="002F4AEB" w:rsidRPr="0009620B" w:rsidTr="0009620B">
        <w:trPr>
          <w:trHeight w:val="459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9620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Наименование этапа/ мероприятия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20B">
              <w:rPr>
                <w:rFonts w:ascii="Times New Roman" w:hAnsi="Times New Roman"/>
                <w:sz w:val="24"/>
                <w:szCs w:val="24"/>
              </w:rPr>
              <w:t>Ответст</w:t>
            </w:r>
            <w:proofErr w:type="spellEnd"/>
            <w:r w:rsidRPr="0009620B">
              <w:rPr>
                <w:rFonts w:ascii="Times New Roman" w:hAnsi="Times New Roman"/>
                <w:sz w:val="24"/>
                <w:szCs w:val="24"/>
              </w:rPr>
              <w:t>-венный исполнитель</w:t>
            </w:r>
          </w:p>
        </w:tc>
        <w:tc>
          <w:tcPr>
            <w:tcW w:w="36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20__ год  </w:t>
            </w:r>
            <w:r w:rsidRPr="0009620B">
              <w:rPr>
                <w:rFonts w:ascii="Times New Roman" w:hAnsi="Times New Roman"/>
                <w:sz w:val="24"/>
                <w:szCs w:val="24"/>
              </w:rPr>
              <w:br/>
              <w:t>(месяцы)</w:t>
            </w:r>
          </w:p>
        </w:tc>
        <w:tc>
          <w:tcPr>
            <w:tcW w:w="37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  <w:r w:rsidRPr="0009620B">
              <w:rPr>
                <w:rFonts w:ascii="Times New Roman" w:hAnsi="Times New Roman"/>
                <w:sz w:val="24"/>
                <w:szCs w:val="24"/>
              </w:rPr>
              <w:br/>
              <w:t>(месяцы)</w:t>
            </w:r>
          </w:p>
        </w:tc>
        <w:tc>
          <w:tcPr>
            <w:tcW w:w="37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 xml:space="preserve">20__ год </w:t>
            </w:r>
            <w:r w:rsidRPr="0009620B">
              <w:rPr>
                <w:rFonts w:ascii="Times New Roman" w:hAnsi="Times New Roman"/>
                <w:sz w:val="24"/>
                <w:szCs w:val="24"/>
              </w:rPr>
              <w:br/>
              <w:t>(месяцы)</w:t>
            </w:r>
          </w:p>
        </w:tc>
      </w:tr>
      <w:tr w:rsidR="001F13BE" w:rsidRPr="0009620B" w:rsidTr="0009620B">
        <w:trPr>
          <w:trHeight w:val="27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ind w:left="-9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F13BE" w:rsidRPr="0009620B" w:rsidTr="0009620B">
        <w:trPr>
          <w:trHeight w:val="264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E" w:rsidRPr="0009620B" w:rsidTr="0009620B">
        <w:trPr>
          <w:trHeight w:val="22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E" w:rsidRPr="0009620B" w:rsidTr="0009620B">
        <w:trPr>
          <w:trHeight w:val="216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13BE" w:rsidRPr="0009620B" w:rsidTr="0009620B">
        <w:trPr>
          <w:trHeight w:val="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Pr="0009620B" w:rsidRDefault="00B93FC4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20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F4AEB" w:rsidRPr="0009620B" w:rsidRDefault="002F4AEB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AEB" w:rsidTr="0009620B">
        <w:trPr>
          <w:trHeight w:val="70"/>
        </w:trPr>
        <w:tc>
          <w:tcPr>
            <w:tcW w:w="14874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AEB" w:rsidRDefault="002F4AEB">
            <w:pPr>
              <w:pStyle w:val="aff1"/>
              <w:ind w:firstLine="746"/>
              <w:jc w:val="both"/>
              <w:rPr>
                <w:rFonts w:ascii="Times New Roman" w:hAnsi="Times New Roman"/>
                <w:sz w:val="24"/>
              </w:rPr>
            </w:pPr>
          </w:p>
          <w:p w:rsidR="002F4AEB" w:rsidRDefault="00B93FC4">
            <w:pPr>
              <w:pStyle w:val="aff1"/>
              <w:ind w:firstLine="74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Примечание: </w:t>
            </w:r>
          </w:p>
          <w:p w:rsidR="002F4AEB" w:rsidRDefault="00B93FC4">
            <w:pPr>
              <w:pStyle w:val="aff1"/>
              <w:ind w:firstLine="7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в рамках дорожной карты учитывать все инвест</w:t>
            </w:r>
            <w:r>
              <w:rPr>
                <w:rFonts w:ascii="Times New Roman" w:hAnsi="Times New Roman"/>
                <w:sz w:val="24"/>
              </w:rPr>
              <w:t xml:space="preserve">иционные этапы реализации проекта с учетом сроков, не превышающих установленных в алгоритмах действий инвестора по инфраструктурным направлениям. </w:t>
            </w:r>
          </w:p>
        </w:tc>
      </w:tr>
    </w:tbl>
    <w:p w:rsidR="002F4AEB" w:rsidRDefault="002F4AEB">
      <w:pPr>
        <w:widowControl w:val="0"/>
        <w:outlineLvl w:val="0"/>
      </w:pPr>
      <w:bookmarkStart w:id="6" w:name="Par34"/>
      <w:bookmarkEnd w:id="6"/>
    </w:p>
    <w:p w:rsidR="002F4AEB" w:rsidRDefault="002F4AEB">
      <w:pPr>
        <w:widowControl w:val="0"/>
        <w:jc w:val="left"/>
        <w:outlineLvl w:val="0"/>
      </w:pPr>
    </w:p>
    <w:p w:rsidR="002F4AEB" w:rsidRDefault="00B93FC4">
      <w:r>
        <w:rPr>
          <w:rFonts w:ascii="Times New Roman" w:hAnsi="Times New Roman"/>
          <w:sz w:val="28"/>
          <w:szCs w:val="28"/>
        </w:rPr>
        <w:t>Начальник управления экономического</w:t>
      </w:r>
    </w:p>
    <w:p w:rsidR="002F4AEB" w:rsidRDefault="00B93FC4">
      <w:r>
        <w:rPr>
          <w:rFonts w:ascii="Times New Roman" w:hAnsi="Times New Roman"/>
          <w:sz w:val="28"/>
          <w:szCs w:val="28"/>
        </w:rPr>
        <w:t>развития администрации Туапсинск</w:t>
      </w:r>
      <w:r>
        <w:rPr>
          <w:rFonts w:ascii="Times New Roman" w:hAnsi="Times New Roman"/>
          <w:sz w:val="28"/>
          <w:szCs w:val="28"/>
        </w:rPr>
        <w:t>ого</w:t>
      </w:r>
    </w:p>
    <w:p w:rsidR="002F4AEB" w:rsidRDefault="00B93FC4">
      <w:r>
        <w:rPr>
          <w:rFonts w:ascii="Times New Roman" w:hAnsi="Times New Roman"/>
          <w:sz w:val="28"/>
          <w:szCs w:val="28"/>
        </w:rPr>
        <w:t>муниципального округа</w:t>
      </w:r>
      <w:bookmarkStart w:id="7" w:name="__DdeLink__6993_1412326106"/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М.А. </w:t>
      </w:r>
      <w:proofErr w:type="spellStart"/>
      <w:r>
        <w:rPr>
          <w:rFonts w:ascii="Times New Roman" w:hAnsi="Times New Roman"/>
          <w:sz w:val="28"/>
          <w:szCs w:val="28"/>
        </w:rPr>
        <w:t>Стамбольжи</w:t>
      </w:r>
      <w:bookmarkEnd w:id="7"/>
      <w:proofErr w:type="spellEnd"/>
    </w:p>
    <w:sectPr w:rsidR="002F4AEB">
      <w:headerReference w:type="default" r:id="rId9"/>
      <w:pgSz w:w="16838" w:h="11906" w:orient="landscape"/>
      <w:pgMar w:top="1701" w:right="567" w:bottom="709" w:left="851" w:header="709" w:footer="0" w:gutter="0"/>
      <w:cols w:space="720"/>
      <w:formProt w:val="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3FC4">
      <w:r>
        <w:separator/>
      </w:r>
    </w:p>
  </w:endnote>
  <w:endnote w:type="continuationSeparator" w:id="0">
    <w:p w:rsidR="00000000" w:rsidRDefault="00B9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3FC4">
      <w:r>
        <w:separator/>
      </w:r>
    </w:p>
  </w:footnote>
  <w:footnote w:type="continuationSeparator" w:id="0">
    <w:p w:rsidR="00000000" w:rsidRDefault="00B9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3BE" w:rsidRDefault="001F13BE">
    <w:pPr>
      <w:pStyle w:val="aff0"/>
      <w:jc w:val="center"/>
    </w:pPr>
  </w:p>
  <w:p w:rsidR="001F13BE" w:rsidRPr="001F13BE" w:rsidRDefault="001F13BE">
    <w:pPr>
      <w:pStyle w:val="aff0"/>
      <w:jc w:val="center"/>
      <w:rPr>
        <w:rFonts w:ascii="Times New Roman" w:hAnsi="Times New Roman"/>
      </w:rPr>
    </w:pPr>
    <w:sdt>
      <w:sdtPr>
        <w:id w:val="-131856138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1F13BE">
          <w:rPr>
            <w:rFonts w:ascii="Times New Roman" w:hAnsi="Times New Roman"/>
          </w:rPr>
          <w:fldChar w:fldCharType="begin"/>
        </w:r>
        <w:r w:rsidRPr="001F13BE">
          <w:rPr>
            <w:rFonts w:ascii="Times New Roman" w:hAnsi="Times New Roman"/>
          </w:rPr>
          <w:instrText>PAGE   \* MERGEFORMAT</w:instrText>
        </w:r>
        <w:r w:rsidRPr="001F13BE">
          <w:rPr>
            <w:rFonts w:ascii="Times New Roman" w:hAnsi="Times New Roman"/>
          </w:rPr>
          <w:fldChar w:fldCharType="separate"/>
        </w:r>
        <w:r w:rsidR="00B93FC4">
          <w:rPr>
            <w:rFonts w:ascii="Times New Roman" w:hAnsi="Times New Roman"/>
            <w:noProof/>
          </w:rPr>
          <w:t>6</w:t>
        </w:r>
        <w:r w:rsidRPr="001F13BE">
          <w:rPr>
            <w:rFonts w:ascii="Times New Roman" w:hAnsi="Times New Roman"/>
          </w:rPr>
          <w:fldChar w:fldCharType="end"/>
        </w:r>
      </w:sdtContent>
    </w:sdt>
  </w:p>
  <w:p w:rsidR="001F13BE" w:rsidRDefault="001F13BE">
    <w:pPr>
      <w:pStyle w:val="af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EB" w:rsidRDefault="002F4AEB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EB" w:rsidRDefault="002F4AEB">
    <w:pPr>
      <w:pStyle w:val="aff0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EB"/>
    <w:rsid w:val="0009620B"/>
    <w:rsid w:val="001F13BE"/>
    <w:rsid w:val="002F4AEB"/>
    <w:rsid w:val="00B9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6322F"/>
  <w15:docId w15:val="{1D4099D3-BFBA-4325-A30B-BE369AD5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rFonts w:ascii="SchoolBook" w:hAnsi="SchoolBook"/>
      <w:sz w:val="26"/>
    </w:rPr>
  </w:style>
  <w:style w:type="paragraph" w:styleId="1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6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200"/>
      <w:outlineLvl w:val="6"/>
    </w:pPr>
    <w:rPr>
      <w:rFonts w:asciiTheme="majorHAnsi" w:hAnsiTheme="majorHAnsi"/>
      <w:i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SchoolBook" w:hAnsi="SchoolBook"/>
      <w:sz w:val="26"/>
    </w:rPr>
  </w:style>
  <w:style w:type="character" w:customStyle="1" w:styleId="apple-converted-space">
    <w:name w:val="apple-converted-space"/>
    <w:basedOn w:val="a0"/>
    <w:qFormat/>
  </w:style>
  <w:style w:type="character" w:customStyle="1" w:styleId="22">
    <w:name w:val="Основной текст с отступом 2 Знак2"/>
    <w:link w:val="20"/>
    <w:qFormat/>
    <w:rPr>
      <w:rFonts w:ascii="XO Thames" w:hAnsi="XO Thames"/>
      <w:sz w:val="2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4">
    <w:name w:val="Основной текст с отступом Знак"/>
    <w:basedOn w:val="11"/>
    <w:qFormat/>
    <w:rPr>
      <w:rFonts w:ascii="SchoolBook" w:hAnsi="SchoolBook"/>
      <w:sz w:val="26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71">
    <w:name w:val="Оглавление 7 Знак1"/>
    <w:basedOn w:val="11"/>
    <w:link w:val="70"/>
    <w:qFormat/>
    <w:rPr>
      <w:rFonts w:asciiTheme="majorHAnsi" w:hAnsiTheme="majorHAnsi"/>
      <w:i/>
      <w:color w:val="404040" w:themeColor="text1" w:themeTint="BF"/>
      <w:sz w:val="26"/>
    </w:rPr>
  </w:style>
  <w:style w:type="character" w:customStyle="1" w:styleId="Style4">
    <w:name w:val="Style4"/>
    <w:basedOn w:val="11"/>
    <w:qFormat/>
    <w:rPr>
      <w:rFonts w:ascii="Times New Roman" w:hAnsi="Times New Roman"/>
      <w:sz w:val="24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2">
    <w:name w:val="Оглавление 7 Знак"/>
    <w:link w:val="72"/>
    <w:qFormat/>
    <w:rPr>
      <w:rFonts w:ascii="XO Thames" w:hAnsi="XO Thames"/>
      <w:sz w:val="28"/>
    </w:rPr>
  </w:style>
  <w:style w:type="character" w:customStyle="1" w:styleId="FontStyle18">
    <w:name w:val="Font Style18"/>
    <w:basedOn w:val="a0"/>
    <w:link w:val="FontStyle18"/>
    <w:qFormat/>
    <w:rPr>
      <w:rFonts w:ascii="Times New Roman" w:hAnsi="Times New Roman"/>
      <w:b/>
      <w:sz w:val="22"/>
    </w:rPr>
  </w:style>
  <w:style w:type="character" w:customStyle="1" w:styleId="a5">
    <w:name w:val="Прижатый влево"/>
    <w:basedOn w:val="11"/>
    <w:qFormat/>
    <w:rPr>
      <w:rFonts w:ascii="Times New Roman CYR" w:hAnsi="Times New Roman CYR"/>
      <w:sz w:val="24"/>
    </w:rPr>
  </w:style>
  <w:style w:type="character" w:customStyle="1" w:styleId="a6">
    <w:name w:val="Гипертекстовая ссылка"/>
    <w:basedOn w:val="a0"/>
    <w:qFormat/>
    <w:rPr>
      <w:color w:val="106BBE"/>
    </w:rPr>
  </w:style>
  <w:style w:type="character" w:customStyle="1" w:styleId="a7">
    <w:name w:val="Нижний колонтитул Знак"/>
    <w:basedOn w:val="11"/>
    <w:qFormat/>
    <w:rPr>
      <w:rFonts w:ascii="SchoolBook" w:hAnsi="SchoolBook"/>
      <w:sz w:val="26"/>
    </w:rPr>
  </w:style>
  <w:style w:type="character" w:customStyle="1" w:styleId="FontStyle13">
    <w:name w:val="Font Style13"/>
    <w:basedOn w:val="a0"/>
    <w:link w:val="FontStyle13"/>
    <w:qFormat/>
    <w:rPr>
      <w:rFonts w:ascii="Times New Roman" w:hAnsi="Times New Roman"/>
      <w:sz w:val="26"/>
    </w:rPr>
  </w:style>
  <w:style w:type="character" w:customStyle="1" w:styleId="21">
    <w:name w:val="Основной текст с отступом 2 Знак1"/>
    <w:basedOn w:val="11"/>
    <w:qFormat/>
    <w:rPr>
      <w:rFonts w:ascii="Calibri" w:hAnsi="Calibri"/>
      <w:sz w:val="22"/>
    </w:rPr>
  </w:style>
  <w:style w:type="character" w:customStyle="1" w:styleId="a8">
    <w:name w:val="Текст выноски Знак"/>
    <w:basedOn w:val="11"/>
    <w:qFormat/>
    <w:rPr>
      <w:rFonts w:ascii="Tahoma" w:hAnsi="Tahoma"/>
      <w:sz w:val="16"/>
    </w:rPr>
  </w:style>
  <w:style w:type="character" w:customStyle="1" w:styleId="31">
    <w:name w:val="Оглавление 3 Знак1"/>
    <w:basedOn w:val="11"/>
    <w:qFormat/>
    <w:rPr>
      <w:rFonts w:asciiTheme="majorHAnsi" w:hAnsiTheme="majorHAnsi"/>
      <w:b/>
      <w:color w:val="4F81BD" w:themeColor="accent1"/>
      <w:sz w:val="26"/>
    </w:rPr>
  </w:style>
  <w:style w:type="character" w:customStyle="1" w:styleId="a9">
    <w:name w:val="Основной текст Знак"/>
    <w:basedOn w:val="11"/>
    <w:qFormat/>
    <w:rPr>
      <w:rFonts w:ascii="SchoolBook" w:hAnsi="SchoolBook"/>
      <w:sz w:val="26"/>
    </w:rPr>
  </w:style>
  <w:style w:type="character" w:customStyle="1" w:styleId="FontStyle12">
    <w:name w:val="Font Style12"/>
    <w:link w:val="FontStyle12"/>
    <w:qFormat/>
    <w:rPr>
      <w:rFonts w:ascii="Times New Roman" w:hAnsi="Times New Roman"/>
      <w:b/>
      <w:sz w:val="24"/>
    </w:rPr>
  </w:style>
  <w:style w:type="character" w:customStyle="1" w:styleId="ConsPlusNormal">
    <w:name w:val="ConsPlusNormal"/>
    <w:link w:val="ConsPlusNormal"/>
    <w:qFormat/>
    <w:rPr>
      <w:rFonts w:ascii="Calibri" w:hAnsi="Calibri"/>
    </w:rPr>
  </w:style>
  <w:style w:type="character" w:customStyle="1" w:styleId="aa">
    <w:name w:val="Нормальный (таблица)"/>
    <w:basedOn w:val="11"/>
    <w:qFormat/>
    <w:rPr>
      <w:rFonts w:ascii="Times New Roman CYR" w:hAnsi="Times New Roman CYR"/>
      <w:sz w:val="24"/>
    </w:rPr>
  </w:style>
  <w:style w:type="character" w:styleId="ab">
    <w:name w:val="annotation reference"/>
    <w:qFormat/>
    <w:rPr>
      <w:sz w:val="16"/>
    </w:rPr>
  </w:style>
  <w:style w:type="character" w:customStyle="1" w:styleId="23">
    <w:name w:val="Основной текст с отступом 2 Знак"/>
    <w:basedOn w:val="11"/>
    <w:link w:val="24"/>
    <w:qFormat/>
    <w:rPr>
      <w:rFonts w:ascii="Times New Roman" w:hAnsi="Times New Roman"/>
      <w:sz w:val="25"/>
    </w:rPr>
  </w:style>
  <w:style w:type="character" w:customStyle="1" w:styleId="30">
    <w:name w:val="Оглавление 3 Знак"/>
    <w:qFormat/>
    <w:rPr>
      <w:rFonts w:ascii="XO Thames" w:hAnsi="XO Thames"/>
      <w:sz w:val="28"/>
    </w:rPr>
  </w:style>
  <w:style w:type="character" w:customStyle="1" w:styleId="ac">
    <w:name w:val="Верхний колонтитул Знак"/>
    <w:basedOn w:val="11"/>
    <w:uiPriority w:val="99"/>
    <w:qFormat/>
    <w:rPr>
      <w:rFonts w:ascii="SchoolBook" w:hAnsi="SchoolBook"/>
      <w:sz w:val="26"/>
    </w:rPr>
  </w:style>
  <w:style w:type="character" w:customStyle="1" w:styleId="51">
    <w:name w:val="Оглавление 5 Знак1"/>
    <w:link w:val="50"/>
    <w:qFormat/>
    <w:rPr>
      <w:rFonts w:ascii="XO Thames" w:hAnsi="XO Thames"/>
      <w:b/>
      <w:sz w:val="22"/>
    </w:rPr>
  </w:style>
  <w:style w:type="character" w:customStyle="1" w:styleId="ad">
    <w:name w:val="Без интервала Знак"/>
    <w:qFormat/>
  </w:style>
  <w:style w:type="character" w:customStyle="1" w:styleId="ae">
    <w:name w:val="Абзац списка Знак"/>
    <w:basedOn w:val="11"/>
    <w:qFormat/>
    <w:rPr>
      <w:rFonts w:ascii="SchoolBook" w:hAnsi="SchoolBook"/>
      <w:sz w:val="26"/>
    </w:rPr>
  </w:style>
  <w:style w:type="character" w:customStyle="1" w:styleId="10">
    <w:name w:val="Заголовок 1 Знак"/>
    <w:basedOn w:val="11"/>
    <w:qFormat/>
    <w:rPr>
      <w:rFonts w:ascii="Times New Roman" w:hAnsi="Times New Roman"/>
      <w:b/>
      <w:color w:val="00000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basedOn w:val="11"/>
    <w:link w:val="Footnote"/>
    <w:qFormat/>
    <w:rPr>
      <w:rFonts w:ascii="SchoolBook" w:hAnsi="SchoolBook"/>
      <w:sz w:val="20"/>
    </w:rPr>
  </w:style>
  <w:style w:type="character" w:customStyle="1" w:styleId="12">
    <w:name w:val="Оглавление 1 Знак"/>
    <w:link w:val="af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FontStyle26">
    <w:name w:val="Font Style26"/>
    <w:basedOn w:val="a0"/>
    <w:link w:val="FontStyle26"/>
    <w:qFormat/>
    <w:rPr>
      <w:rFonts w:ascii="Times New Roman" w:hAnsi="Times New Roman"/>
      <w:sz w:val="26"/>
    </w:rPr>
  </w:style>
  <w:style w:type="character" w:customStyle="1" w:styleId="FontStyle19">
    <w:name w:val="Font Style19"/>
    <w:basedOn w:val="a0"/>
    <w:link w:val="FontStyle19"/>
    <w:qFormat/>
    <w:rPr>
      <w:rFonts w:ascii="Times New Roman" w:hAnsi="Times New Roman"/>
      <w:sz w:val="22"/>
    </w:rPr>
  </w:style>
  <w:style w:type="character" w:customStyle="1" w:styleId="ConsPlusTitle">
    <w:name w:val="ConsPlusTitle"/>
    <w:link w:val="ConsPlusTitle"/>
    <w:qFormat/>
    <w:rPr>
      <w:rFonts w:ascii="Calibri" w:hAnsi="Calibri"/>
      <w:b/>
    </w:rPr>
  </w:style>
  <w:style w:type="character" w:styleId="af">
    <w:name w:val="page number"/>
    <w:basedOn w:val="a0"/>
    <w:link w:val="12"/>
    <w:qFormat/>
  </w:style>
  <w:style w:type="character" w:customStyle="1" w:styleId="af0">
    <w:name w:val="Таблицы (моноширинный)"/>
    <w:basedOn w:val="11"/>
    <w:qFormat/>
    <w:rPr>
      <w:rFonts w:ascii="Courier New" w:hAnsi="Courier New"/>
      <w:sz w:val="20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nowrap">
    <w:name w:val="nowrap"/>
    <w:basedOn w:val="a0"/>
    <w:qFormat/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2"/>
    <w:qFormat/>
    <w:rPr>
      <w:rFonts w:ascii="XO Thames" w:hAnsi="XO Thames"/>
      <w:sz w:val="28"/>
    </w:rPr>
  </w:style>
  <w:style w:type="character" w:styleId="af1">
    <w:name w:val="Strong"/>
    <w:basedOn w:val="a0"/>
    <w:link w:val="13"/>
    <w:qFormat/>
    <w:rPr>
      <w:b/>
    </w:rPr>
  </w:style>
  <w:style w:type="character" w:customStyle="1" w:styleId="af2">
    <w:name w:val="Подзаголовок Знак"/>
    <w:qFormat/>
    <w:rPr>
      <w:rFonts w:ascii="XO Thames" w:hAnsi="XO Thames"/>
      <w:i/>
      <w:sz w:val="24"/>
    </w:rPr>
  </w:style>
  <w:style w:type="character" w:customStyle="1" w:styleId="af3">
    <w:name w:val="Название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4">
    <w:name w:val="Заголовок 2 Знак"/>
    <w:basedOn w:val="11"/>
    <w:link w:val="23"/>
    <w:qFormat/>
    <w:rPr>
      <w:rFonts w:asciiTheme="majorHAnsi" w:hAnsiTheme="majorHAnsi"/>
      <w:b/>
      <w:color w:val="4F81BD" w:themeColor="accent1"/>
      <w:sz w:val="26"/>
    </w:rPr>
  </w:style>
  <w:style w:type="character" w:customStyle="1" w:styleId="FontStyle33">
    <w:name w:val="Font Style33"/>
    <w:link w:val="FontStyle33"/>
    <w:qFormat/>
    <w:rPr>
      <w:rFonts w:ascii="Times New Roman" w:hAnsi="Times New Roman"/>
      <w:sz w:val="26"/>
    </w:rPr>
  </w:style>
  <w:style w:type="character" w:customStyle="1" w:styleId="220">
    <w:name w:val="Оглавление 2 Знак2"/>
    <w:basedOn w:val="a0"/>
    <w:uiPriority w:val="99"/>
    <w:qFormat/>
    <w:rsid w:val="00E71436"/>
    <w:rPr>
      <w:rFonts w:ascii="Times New Roman" w:hAnsi="Times New Roman"/>
      <w:sz w:val="26"/>
    </w:rPr>
  </w:style>
  <w:style w:type="character" w:customStyle="1" w:styleId="32">
    <w:name w:val="Основной текст 3 Знак"/>
    <w:basedOn w:val="a0"/>
    <w:link w:val="33"/>
    <w:uiPriority w:val="99"/>
    <w:qFormat/>
    <w:rsid w:val="00E71436"/>
    <w:rPr>
      <w:rFonts w:ascii="Times New Roman" w:hAnsi="Times New Roman"/>
      <w:sz w:val="28"/>
      <w:szCs w:val="28"/>
    </w:rPr>
  </w:style>
  <w:style w:type="paragraph" w:styleId="af4">
    <w:name w:val="Title"/>
    <w:next w:val="af5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paragraph" w:styleId="af5">
    <w:name w:val="Body Text"/>
    <w:basedOn w:val="a"/>
    <w:pPr>
      <w:spacing w:after="120"/>
    </w:pPr>
  </w:style>
  <w:style w:type="paragraph" w:styleId="af6">
    <w:name w:val="List"/>
    <w:basedOn w:val="af5"/>
    <w:rPr>
      <w:rFonts w:cs="Droid Sans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pple-converted-space0">
    <w:name w:val="apple-converted-space"/>
    <w:basedOn w:val="14"/>
    <w:qFormat/>
  </w:style>
  <w:style w:type="paragraph" w:styleId="25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13">
    <w:name w:val="Знак сноски1"/>
    <w:link w:val="af1"/>
    <w:qFormat/>
    <w:pPr>
      <w:spacing w:after="200" w:line="276" w:lineRule="auto"/>
    </w:pPr>
    <w:rPr>
      <w:sz w:val="26"/>
      <w:vertAlign w:val="superscript"/>
    </w:rPr>
  </w:style>
  <w:style w:type="paragraph" w:styleId="af9">
    <w:name w:val="Body Text Indent"/>
    <w:basedOn w:val="a"/>
    <w:pPr>
      <w:spacing w:line="360" w:lineRule="auto"/>
      <w:ind w:firstLine="720"/>
    </w:pPr>
  </w:style>
  <w:style w:type="paragraph" w:styleId="42">
    <w:name w:val="toc 4"/>
    <w:next w:val="a"/>
    <w:link w:val="41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Style40">
    <w:name w:val="Style4"/>
    <w:basedOn w:val="a"/>
    <w:qFormat/>
    <w:pPr>
      <w:widowControl w:val="0"/>
      <w:spacing w:line="288" w:lineRule="exact"/>
      <w:ind w:firstLine="854"/>
      <w:jc w:val="left"/>
    </w:pPr>
    <w:rPr>
      <w:rFonts w:ascii="Times New Roman" w:hAnsi="Times New Roman"/>
      <w:sz w:val="24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1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FontStyle180">
    <w:name w:val="Font Style18"/>
    <w:basedOn w:val="14"/>
    <w:qFormat/>
    <w:rPr>
      <w:rFonts w:ascii="Times New Roman" w:hAnsi="Times New Roman"/>
      <w:b/>
    </w:rPr>
  </w:style>
  <w:style w:type="paragraph" w:customStyle="1" w:styleId="afa">
    <w:name w:val="Прижатый влево"/>
    <w:basedOn w:val="a"/>
    <w:next w:val="a"/>
    <w:qFormat/>
    <w:pPr>
      <w:widowControl w:val="0"/>
      <w:jc w:val="left"/>
    </w:pPr>
    <w:rPr>
      <w:rFonts w:ascii="Times New Roman CYR" w:hAnsi="Times New Roman CYR"/>
      <w:sz w:val="24"/>
    </w:rPr>
  </w:style>
  <w:style w:type="paragraph" w:customStyle="1" w:styleId="afb">
    <w:name w:val="Гипертекстовая ссылка"/>
    <w:basedOn w:val="14"/>
    <w:qFormat/>
    <w:rPr>
      <w:color w:val="106BBE"/>
    </w:rPr>
  </w:style>
  <w:style w:type="paragraph" w:customStyle="1" w:styleId="afc">
    <w:name w:val="Верхний и нижний колонтитулы"/>
    <w:qFormat/>
    <w:pPr>
      <w:spacing w:after="200"/>
      <w:jc w:val="both"/>
    </w:pPr>
    <w:rPr>
      <w:rFonts w:ascii="XO Thames" w:hAnsi="XO Thames"/>
      <w:sz w:val="26"/>
    </w:rPr>
  </w:style>
  <w:style w:type="paragraph" w:styleId="afd">
    <w:name w:val="footer"/>
    <w:basedOn w:val="a"/>
    <w:pPr>
      <w:tabs>
        <w:tab w:val="center" w:pos="4677"/>
        <w:tab w:val="right" w:pos="9355"/>
      </w:tabs>
    </w:pPr>
  </w:style>
  <w:style w:type="paragraph" w:customStyle="1" w:styleId="FontStyle130">
    <w:name w:val="Font Style13"/>
    <w:basedOn w:val="14"/>
    <w:qFormat/>
    <w:rPr>
      <w:rFonts w:ascii="Times New Roman" w:hAnsi="Times New Roman"/>
    </w:rPr>
  </w:style>
  <w:style w:type="paragraph" w:customStyle="1" w:styleId="210">
    <w:name w:val="Оглавление 2 Знак1"/>
    <w:basedOn w:val="a"/>
    <w:qFormat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afe">
    <w:name w:val="Balloon Text"/>
    <w:basedOn w:val="a"/>
    <w:qFormat/>
    <w:rPr>
      <w:rFonts w:ascii="Tahoma" w:hAnsi="Tahoma"/>
      <w:sz w:val="16"/>
    </w:rPr>
  </w:style>
  <w:style w:type="paragraph" w:customStyle="1" w:styleId="FontStyle120">
    <w:name w:val="Font Style12"/>
    <w:qFormat/>
    <w:pPr>
      <w:spacing w:after="200" w:line="276" w:lineRule="auto"/>
    </w:pPr>
    <w:rPr>
      <w:rFonts w:ascii="Times New Roman" w:hAnsi="Times New Roman"/>
      <w:b/>
      <w:sz w:val="24"/>
    </w:rPr>
  </w:style>
  <w:style w:type="paragraph" w:customStyle="1" w:styleId="ConsPlusNormal0">
    <w:name w:val="ConsPlusNormal"/>
    <w:qFormat/>
    <w:pPr>
      <w:widowControl w:val="0"/>
    </w:pPr>
    <w:rPr>
      <w:sz w:val="26"/>
    </w:rPr>
  </w:style>
  <w:style w:type="paragraph" w:customStyle="1" w:styleId="aff">
    <w:name w:val="Нормальный (таблица)"/>
    <w:basedOn w:val="a"/>
    <w:next w:val="a"/>
    <w:qFormat/>
    <w:pPr>
      <w:widowControl w:val="0"/>
    </w:pPr>
    <w:rPr>
      <w:rFonts w:ascii="Times New Roman CYR" w:hAnsi="Times New Roman CYR"/>
      <w:sz w:val="24"/>
    </w:rPr>
  </w:style>
  <w:style w:type="paragraph" w:customStyle="1" w:styleId="15">
    <w:name w:val="Знак примечания1"/>
    <w:qFormat/>
    <w:pPr>
      <w:spacing w:after="200" w:line="276" w:lineRule="auto"/>
    </w:pPr>
    <w:rPr>
      <w:sz w:val="16"/>
    </w:rPr>
  </w:style>
  <w:style w:type="paragraph" w:styleId="20">
    <w:name w:val="Body Text Indent 2"/>
    <w:basedOn w:val="a"/>
    <w:link w:val="22"/>
    <w:qFormat/>
    <w:pPr>
      <w:ind w:firstLine="709"/>
    </w:pPr>
    <w:rPr>
      <w:rFonts w:ascii="Times New Roman" w:hAnsi="Times New Roman"/>
      <w:sz w:val="25"/>
    </w:rPr>
  </w:style>
  <w:style w:type="paragraph" w:styleId="34">
    <w:name w:val="toc 3"/>
    <w:aliases w:val="Оглавление 3 Знак2"/>
    <w:next w:val="a"/>
    <w:link w:val="34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4">
    <w:name w:val="Основной шрифт абзаца1"/>
    <w:qFormat/>
    <w:pPr>
      <w:spacing w:after="200" w:line="276" w:lineRule="auto"/>
    </w:pPr>
    <w:rPr>
      <w:sz w:val="26"/>
    </w:rPr>
  </w:style>
  <w:style w:type="paragraph" w:styleId="af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1">
    <w:name w:val="No Spacing"/>
    <w:qFormat/>
    <w:rPr>
      <w:sz w:val="26"/>
    </w:rPr>
  </w:style>
  <w:style w:type="paragraph" w:styleId="aff2">
    <w:name w:val="List Paragraph"/>
    <w:basedOn w:val="a"/>
    <w:qFormat/>
    <w:pPr>
      <w:ind w:left="720"/>
      <w:contextualSpacing/>
    </w:pPr>
  </w:style>
  <w:style w:type="paragraph" w:customStyle="1" w:styleId="16">
    <w:name w:val="Гиперссылка1"/>
    <w:qFormat/>
    <w:pPr>
      <w:spacing w:after="200" w:line="276" w:lineRule="auto"/>
    </w:pPr>
    <w:rPr>
      <w:rFonts w:ascii="Calibri" w:hAnsi="Calibri"/>
      <w:color w:val="0000FF"/>
      <w:sz w:val="26"/>
      <w:u w:val="single"/>
    </w:rPr>
  </w:style>
  <w:style w:type="paragraph" w:customStyle="1" w:styleId="Footnote0">
    <w:name w:val="Footnote"/>
    <w:basedOn w:val="a"/>
    <w:qFormat/>
    <w:rPr>
      <w:sz w:val="20"/>
    </w:rPr>
  </w:style>
  <w:style w:type="paragraph" w:styleId="17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FontStyle260">
    <w:name w:val="Font Style26"/>
    <w:basedOn w:val="14"/>
    <w:qFormat/>
    <w:rPr>
      <w:rFonts w:ascii="Times New Roman" w:hAnsi="Times New Roman"/>
    </w:rPr>
  </w:style>
  <w:style w:type="paragraph" w:customStyle="1" w:styleId="FontStyle190">
    <w:name w:val="Font Style19"/>
    <w:basedOn w:val="14"/>
    <w:qFormat/>
    <w:rPr>
      <w:rFonts w:ascii="Times New Roman" w:hAnsi="Times New Roman"/>
    </w:rPr>
  </w:style>
  <w:style w:type="paragraph" w:customStyle="1" w:styleId="ConsPlusTitle0">
    <w:name w:val="ConsPlusTitle"/>
    <w:qFormat/>
    <w:pPr>
      <w:widowControl w:val="0"/>
    </w:pPr>
    <w:rPr>
      <w:b/>
      <w:sz w:val="26"/>
    </w:rPr>
  </w:style>
  <w:style w:type="paragraph" w:customStyle="1" w:styleId="18">
    <w:name w:val="Номер страницы1"/>
    <w:basedOn w:val="14"/>
    <w:qFormat/>
  </w:style>
  <w:style w:type="paragraph" w:customStyle="1" w:styleId="aff3">
    <w:name w:val="Таблицы (моноширинный)"/>
    <w:basedOn w:val="a"/>
    <w:next w:val="a"/>
    <w:qFormat/>
    <w:pPr>
      <w:widowControl w:val="0"/>
    </w:pPr>
    <w:rPr>
      <w:rFonts w:ascii="Courier New" w:hAnsi="Courier New"/>
      <w:sz w:val="20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nowrap0">
    <w:name w:val="nowrap"/>
    <w:basedOn w:val="14"/>
    <w:qFormat/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link w:val="51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19">
    <w:name w:val="Строгий1"/>
    <w:basedOn w:val="14"/>
    <w:qFormat/>
    <w:rPr>
      <w:b/>
    </w:rPr>
  </w:style>
  <w:style w:type="paragraph" w:styleId="aff4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customStyle="1" w:styleId="FontStyle330">
    <w:name w:val="Font Style33"/>
    <w:qFormat/>
    <w:pPr>
      <w:spacing w:after="200" w:line="276" w:lineRule="auto"/>
    </w:pPr>
    <w:rPr>
      <w:rFonts w:ascii="Times New Roman" w:hAnsi="Times New Roman"/>
      <w:sz w:val="26"/>
    </w:rPr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1a">
    <w:name w:val="Заголовок1"/>
    <w:basedOn w:val="a"/>
    <w:next w:val="af5"/>
    <w:qFormat/>
    <w:pPr>
      <w:jc w:val="center"/>
    </w:pPr>
    <w:rPr>
      <w:b/>
      <w:bCs/>
      <w:sz w:val="32"/>
      <w:lang w:val="en-US"/>
    </w:rPr>
  </w:style>
  <w:style w:type="paragraph" w:styleId="26">
    <w:name w:val="Body Text 2"/>
    <w:basedOn w:val="a"/>
    <w:uiPriority w:val="99"/>
    <w:unhideWhenUsed/>
    <w:qFormat/>
    <w:rsid w:val="00E71436"/>
    <w:pPr>
      <w:widowControl w:val="0"/>
      <w:ind w:right="252"/>
      <w:outlineLvl w:val="0"/>
    </w:pPr>
    <w:rPr>
      <w:rFonts w:ascii="Times New Roman" w:hAnsi="Times New Roman"/>
    </w:rPr>
  </w:style>
  <w:style w:type="paragraph" w:styleId="33">
    <w:name w:val="Body Text 3"/>
    <w:basedOn w:val="a"/>
    <w:link w:val="32"/>
    <w:uiPriority w:val="99"/>
    <w:unhideWhenUsed/>
    <w:qFormat/>
    <w:rsid w:val="00E71436"/>
    <w:pPr>
      <w:widowControl w:val="0"/>
      <w:ind w:right="252"/>
      <w:outlineLvl w:val="0"/>
    </w:pPr>
    <w:rPr>
      <w:rFonts w:ascii="Times New Roman" w:hAnsi="Times New Roman"/>
      <w:sz w:val="28"/>
      <w:szCs w:val="28"/>
    </w:rPr>
  </w:style>
  <w:style w:type="table" w:customStyle="1" w:styleId="1b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AC1C-56D1-4939-855F-07C203A2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8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Вячеслав Кириллов</cp:lastModifiedBy>
  <cp:revision>31</cp:revision>
  <cp:lastPrinted>2024-03-05T17:19:00Z</cp:lastPrinted>
  <dcterms:created xsi:type="dcterms:W3CDTF">2023-12-12T09:19:00Z</dcterms:created>
  <dcterms:modified xsi:type="dcterms:W3CDTF">2025-03-21T07:07:00Z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